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966E8" w14:textId="77777777" w:rsidR="0026446E" w:rsidRPr="0026446E" w:rsidRDefault="0026446E" w:rsidP="0026446E">
      <w:pPr>
        <w:pStyle w:val="a7"/>
        <w:widowControl w:val="0"/>
        <w:spacing w:after="0"/>
        <w:ind w:left="0"/>
        <w:jc w:val="center"/>
        <w:rPr>
          <w:b/>
          <w:bCs/>
          <w:lang w:val="ru-RU"/>
        </w:rPr>
      </w:pPr>
      <w:r w:rsidRPr="0026446E">
        <w:rPr>
          <w:b/>
          <w:bCs/>
          <w:lang w:val="ru-RU"/>
        </w:rPr>
        <w:t>Требования к зачету</w:t>
      </w:r>
    </w:p>
    <w:p w14:paraId="73FD8F7F" w14:textId="77777777" w:rsidR="0026446E" w:rsidRDefault="0026446E" w:rsidP="0026446E">
      <w:pPr>
        <w:pStyle w:val="a7"/>
        <w:widowControl w:val="0"/>
        <w:spacing w:after="0"/>
        <w:ind w:left="0" w:firstLine="709"/>
        <w:jc w:val="both"/>
        <w:rPr>
          <w:bCs/>
          <w:lang w:val="ru-RU"/>
        </w:rPr>
      </w:pPr>
    </w:p>
    <w:p w14:paraId="6176E456" w14:textId="77777777" w:rsidR="0026446E" w:rsidRDefault="0026446E" w:rsidP="0026446E">
      <w:pPr>
        <w:pStyle w:val="a7"/>
        <w:widowControl w:val="0"/>
        <w:spacing w:after="0"/>
        <w:ind w:left="0" w:firstLine="709"/>
        <w:jc w:val="both"/>
        <w:rPr>
          <w:bCs/>
          <w:lang w:val="ru-RU"/>
        </w:rPr>
      </w:pPr>
      <w:r w:rsidRPr="00127C77">
        <w:rPr>
          <w:bCs/>
        </w:rPr>
        <w:t xml:space="preserve">Итоговой формой </w:t>
      </w:r>
      <w:r w:rsidRPr="00127C77">
        <w:rPr>
          <w:bCs/>
          <w:i/>
        </w:rPr>
        <w:t>контроля знаний</w:t>
      </w:r>
      <w:r w:rsidRPr="00127C77">
        <w:rPr>
          <w:bCs/>
        </w:rPr>
        <w:t xml:space="preserve"> по дисциплине </w:t>
      </w:r>
      <w:r w:rsidRPr="0026446E">
        <w:rPr>
          <w:bCs/>
          <w:i/>
          <w:lang w:val="ru-RU"/>
        </w:rPr>
        <w:t>«Экономика»</w:t>
      </w:r>
      <w:r>
        <w:rPr>
          <w:bCs/>
          <w:lang w:val="ru-RU"/>
        </w:rPr>
        <w:t xml:space="preserve"> </w:t>
      </w:r>
      <w:r w:rsidRPr="00127C77">
        <w:rPr>
          <w:bCs/>
        </w:rPr>
        <w:t xml:space="preserve">является </w:t>
      </w:r>
      <w:r>
        <w:rPr>
          <w:bCs/>
          <w:i/>
          <w:lang w:val="ru-RU"/>
        </w:rPr>
        <w:t>зачет</w:t>
      </w:r>
      <w:r w:rsidRPr="00127C77">
        <w:rPr>
          <w:bCs/>
        </w:rPr>
        <w:t xml:space="preserve">. </w:t>
      </w:r>
    </w:p>
    <w:p w14:paraId="292291FB" w14:textId="77777777" w:rsidR="0026446E" w:rsidRDefault="0026446E" w:rsidP="0026446E">
      <w:pPr>
        <w:pStyle w:val="a7"/>
        <w:widowControl w:val="0"/>
        <w:spacing w:after="0"/>
        <w:ind w:left="0" w:firstLine="709"/>
        <w:jc w:val="both"/>
        <w:rPr>
          <w:bCs/>
          <w:lang w:val="ru-RU"/>
        </w:rPr>
      </w:pPr>
    </w:p>
    <w:p w14:paraId="2E4722C0" w14:textId="282F20D4" w:rsidR="0026446E" w:rsidRDefault="0026446E" w:rsidP="0026446E">
      <w:pPr>
        <w:pStyle w:val="a7"/>
        <w:widowControl w:val="0"/>
        <w:spacing w:after="0"/>
        <w:ind w:left="0" w:firstLine="709"/>
        <w:jc w:val="both"/>
        <w:rPr>
          <w:bCs/>
          <w:lang w:val="ru-RU"/>
        </w:rPr>
      </w:pPr>
      <w:r w:rsidRPr="00127C77">
        <w:rPr>
          <w:bCs/>
        </w:rPr>
        <w:t xml:space="preserve">К </w:t>
      </w:r>
      <w:r w:rsidR="00C338F1">
        <w:rPr>
          <w:bCs/>
          <w:lang w:val="ru-RU"/>
        </w:rPr>
        <w:t>зачету</w:t>
      </w:r>
      <w:r w:rsidRPr="00127C77">
        <w:rPr>
          <w:bCs/>
        </w:rPr>
        <w:t xml:space="preserve"> допускаются студенты, успешно выполнившие все учебные задания</w:t>
      </w:r>
      <w:r>
        <w:rPr>
          <w:bCs/>
          <w:lang w:val="ru-RU"/>
        </w:rPr>
        <w:t>:</w:t>
      </w:r>
    </w:p>
    <w:p w14:paraId="7A0CEE0C" w14:textId="64C94A30" w:rsidR="0026446E" w:rsidRDefault="0026446E" w:rsidP="0026446E">
      <w:pPr>
        <w:pStyle w:val="a7"/>
        <w:widowControl w:val="0"/>
        <w:spacing w:after="0"/>
        <w:ind w:left="0" w:firstLine="709"/>
        <w:jc w:val="both"/>
        <w:rPr>
          <w:bCs/>
          <w:lang w:val="ru-RU"/>
        </w:rPr>
      </w:pPr>
      <w:r>
        <w:rPr>
          <w:bCs/>
          <w:lang w:val="ru-RU"/>
        </w:rPr>
        <w:t xml:space="preserve">- </w:t>
      </w:r>
      <w:r w:rsidRPr="00127C77">
        <w:rPr>
          <w:bCs/>
        </w:rPr>
        <w:t xml:space="preserve">на </w:t>
      </w:r>
      <w:r>
        <w:rPr>
          <w:bCs/>
          <w:lang w:val="ru-RU"/>
        </w:rPr>
        <w:t>семинарских</w:t>
      </w:r>
      <w:r w:rsidRPr="00127C77">
        <w:rPr>
          <w:bCs/>
        </w:rPr>
        <w:t xml:space="preserve"> занятиях </w:t>
      </w:r>
      <w:r>
        <w:rPr>
          <w:bCs/>
          <w:lang w:val="ru-RU"/>
        </w:rPr>
        <w:t xml:space="preserve">- подготовка </w:t>
      </w:r>
      <w:r w:rsidRPr="0026446E">
        <w:rPr>
          <w:bCs/>
          <w:i/>
          <w:lang w:val="ru-RU"/>
        </w:rPr>
        <w:t>докладов</w:t>
      </w:r>
      <w:r w:rsidR="00C338F1">
        <w:rPr>
          <w:bCs/>
          <w:i/>
          <w:lang w:val="ru-RU"/>
        </w:rPr>
        <w:t xml:space="preserve"> и выступление с презентацией</w:t>
      </w:r>
      <w:r>
        <w:rPr>
          <w:bCs/>
          <w:lang w:val="ru-RU"/>
        </w:rPr>
        <w:t>,</w:t>
      </w:r>
    </w:p>
    <w:p w14:paraId="5D153B71" w14:textId="0D1B4C07" w:rsidR="0026446E" w:rsidRPr="00127C77" w:rsidRDefault="0026446E" w:rsidP="0026446E">
      <w:pPr>
        <w:pStyle w:val="a7"/>
        <w:widowControl w:val="0"/>
        <w:spacing w:after="0"/>
        <w:ind w:left="0" w:firstLine="709"/>
        <w:jc w:val="both"/>
        <w:rPr>
          <w:lang w:val="ru-RU"/>
        </w:rPr>
      </w:pPr>
      <w:r>
        <w:rPr>
          <w:bCs/>
          <w:lang w:val="ru-RU"/>
        </w:rPr>
        <w:t xml:space="preserve">- </w:t>
      </w:r>
      <w:r w:rsidRPr="00127C77">
        <w:rPr>
          <w:bCs/>
        </w:rPr>
        <w:t>в рам</w:t>
      </w:r>
      <w:r>
        <w:rPr>
          <w:bCs/>
        </w:rPr>
        <w:t>ках самостоятельной работы</w:t>
      </w:r>
      <w:r>
        <w:rPr>
          <w:bCs/>
          <w:lang w:val="ru-RU"/>
        </w:rPr>
        <w:t xml:space="preserve"> </w:t>
      </w:r>
      <w:r w:rsidR="00C338F1">
        <w:rPr>
          <w:bCs/>
          <w:lang w:val="ru-RU"/>
        </w:rPr>
        <w:t>–</w:t>
      </w:r>
      <w:r>
        <w:rPr>
          <w:bCs/>
          <w:lang w:val="ru-RU"/>
        </w:rPr>
        <w:t xml:space="preserve"> </w:t>
      </w:r>
      <w:r w:rsidR="00C338F1" w:rsidRPr="00C338F1">
        <w:rPr>
          <w:bCs/>
          <w:i/>
          <w:iCs/>
          <w:lang w:val="ru-RU"/>
        </w:rPr>
        <w:t>написание эссе</w:t>
      </w:r>
      <w:r>
        <w:rPr>
          <w:bCs/>
          <w:lang w:val="ru-RU"/>
        </w:rPr>
        <w:t>.</w:t>
      </w:r>
    </w:p>
    <w:p w14:paraId="12964C46" w14:textId="77777777" w:rsidR="0026446E" w:rsidRDefault="0026446E" w:rsidP="0026446E">
      <w:pPr>
        <w:pStyle w:val="a7"/>
        <w:widowControl w:val="0"/>
        <w:spacing w:after="0"/>
        <w:ind w:left="0" w:firstLine="709"/>
        <w:jc w:val="both"/>
        <w:rPr>
          <w:bCs/>
          <w:lang w:val="ru-RU"/>
        </w:rPr>
      </w:pPr>
    </w:p>
    <w:p w14:paraId="2AF8D453" w14:textId="77777777" w:rsidR="00CD7328" w:rsidRDefault="0026446E" w:rsidP="0026446E">
      <w:pPr>
        <w:pStyle w:val="a7"/>
        <w:widowControl w:val="0"/>
        <w:spacing w:after="0"/>
        <w:ind w:left="0" w:firstLine="709"/>
        <w:jc w:val="both"/>
        <w:rPr>
          <w:bCs/>
          <w:lang w:val="ru-RU"/>
        </w:rPr>
      </w:pPr>
      <w:r w:rsidRPr="00127C77">
        <w:rPr>
          <w:bCs/>
        </w:rPr>
        <w:t>Итоговый контроль может осуществляться</w:t>
      </w:r>
      <w:r w:rsidR="00CD7328">
        <w:rPr>
          <w:bCs/>
          <w:lang w:val="ru-RU"/>
        </w:rPr>
        <w:t>:</w:t>
      </w:r>
    </w:p>
    <w:p w14:paraId="26F64527" w14:textId="507D147B" w:rsidR="00CD7328" w:rsidRDefault="00CD7328" w:rsidP="0026446E">
      <w:pPr>
        <w:pStyle w:val="a7"/>
        <w:widowControl w:val="0"/>
        <w:spacing w:after="0"/>
        <w:ind w:left="0" w:firstLine="709"/>
        <w:jc w:val="both"/>
        <w:rPr>
          <w:bCs/>
          <w:lang w:val="ru-RU"/>
        </w:rPr>
      </w:pPr>
      <w:r>
        <w:rPr>
          <w:bCs/>
          <w:lang w:val="ru-RU"/>
        </w:rPr>
        <w:t>-</w:t>
      </w:r>
      <w:r w:rsidR="0026446E" w:rsidRPr="00127C77">
        <w:rPr>
          <w:bCs/>
        </w:rPr>
        <w:t xml:space="preserve"> в </w:t>
      </w:r>
      <w:r w:rsidR="0026446E" w:rsidRPr="0026446E">
        <w:rPr>
          <w:bCs/>
          <w:i/>
        </w:rPr>
        <w:t>устной</w:t>
      </w:r>
      <w:r w:rsidR="0026446E" w:rsidRPr="00127C77">
        <w:rPr>
          <w:bCs/>
        </w:rPr>
        <w:t xml:space="preserve"> </w:t>
      </w:r>
      <w:r w:rsidR="00A93EF3">
        <w:rPr>
          <w:bCs/>
          <w:lang w:val="ru-RU"/>
        </w:rPr>
        <w:t>форме</w:t>
      </w:r>
      <w:r>
        <w:rPr>
          <w:bCs/>
          <w:lang w:val="ru-RU"/>
        </w:rPr>
        <w:t>,</w:t>
      </w:r>
    </w:p>
    <w:p w14:paraId="50C7AA34" w14:textId="69879955" w:rsidR="00CD7328" w:rsidRDefault="00CD7328" w:rsidP="0026446E">
      <w:pPr>
        <w:pStyle w:val="a7"/>
        <w:widowControl w:val="0"/>
        <w:spacing w:after="0"/>
        <w:ind w:left="0" w:firstLine="709"/>
        <w:jc w:val="both"/>
        <w:rPr>
          <w:bCs/>
          <w:lang w:val="ru-RU"/>
        </w:rPr>
      </w:pPr>
      <w:r>
        <w:rPr>
          <w:bCs/>
          <w:lang w:val="ru-RU"/>
        </w:rPr>
        <w:t>- в</w:t>
      </w:r>
      <w:r w:rsidR="0026446E" w:rsidRPr="00127C77">
        <w:rPr>
          <w:bCs/>
        </w:rPr>
        <w:t xml:space="preserve"> </w:t>
      </w:r>
      <w:r w:rsidR="0026446E" w:rsidRPr="0026446E">
        <w:rPr>
          <w:bCs/>
          <w:i/>
        </w:rPr>
        <w:t>письменной</w:t>
      </w:r>
      <w:r w:rsidR="0026446E" w:rsidRPr="00127C77">
        <w:rPr>
          <w:bCs/>
        </w:rPr>
        <w:t xml:space="preserve"> форме, </w:t>
      </w:r>
    </w:p>
    <w:p w14:paraId="16D98035" w14:textId="12124C3D" w:rsidR="00CD7328" w:rsidRDefault="00CD7328" w:rsidP="0026446E">
      <w:pPr>
        <w:pStyle w:val="a7"/>
        <w:widowControl w:val="0"/>
        <w:spacing w:after="0"/>
        <w:ind w:left="0" w:firstLine="709"/>
        <w:jc w:val="both"/>
        <w:rPr>
          <w:bCs/>
          <w:lang w:val="ru-RU"/>
        </w:rPr>
      </w:pPr>
      <w:r>
        <w:rPr>
          <w:bCs/>
          <w:lang w:val="ru-RU"/>
        </w:rPr>
        <w:t xml:space="preserve">- </w:t>
      </w:r>
      <w:r w:rsidR="0026446E" w:rsidRPr="00127C77">
        <w:rPr>
          <w:bCs/>
        </w:rPr>
        <w:t xml:space="preserve">в виде </w:t>
      </w:r>
      <w:r w:rsidR="0026446E" w:rsidRPr="0026446E">
        <w:rPr>
          <w:bCs/>
          <w:i/>
        </w:rPr>
        <w:t>собеседования</w:t>
      </w:r>
      <w:r w:rsidR="0026446E" w:rsidRPr="00CD7328">
        <w:rPr>
          <w:bCs/>
        </w:rPr>
        <w:t xml:space="preserve">, </w:t>
      </w:r>
    </w:p>
    <w:p w14:paraId="311839A3" w14:textId="63038B63" w:rsidR="0026446E" w:rsidRPr="00127C77" w:rsidRDefault="00CD7328" w:rsidP="0026446E">
      <w:pPr>
        <w:pStyle w:val="a7"/>
        <w:widowControl w:val="0"/>
        <w:spacing w:after="0"/>
        <w:ind w:left="0" w:firstLine="709"/>
        <w:jc w:val="both"/>
      </w:pPr>
      <w:r>
        <w:rPr>
          <w:bCs/>
          <w:lang w:val="ru-RU"/>
        </w:rPr>
        <w:t xml:space="preserve">- </w:t>
      </w:r>
      <w:r w:rsidR="0026446E" w:rsidRPr="00127C77">
        <w:rPr>
          <w:bCs/>
        </w:rPr>
        <w:t xml:space="preserve">а также в форме </w:t>
      </w:r>
      <w:r w:rsidR="0026446E" w:rsidRPr="0026446E">
        <w:rPr>
          <w:bCs/>
          <w:i/>
        </w:rPr>
        <w:t>тестирования</w:t>
      </w:r>
      <w:r w:rsidR="0026446E" w:rsidRPr="00127C77">
        <w:rPr>
          <w:bCs/>
        </w:rPr>
        <w:t xml:space="preserve">. </w:t>
      </w:r>
    </w:p>
    <w:p w14:paraId="0967E787" w14:textId="77777777" w:rsidR="00CD7328" w:rsidRDefault="00CD7328" w:rsidP="0026446E">
      <w:pPr>
        <w:widowControl w:val="0"/>
        <w:ind w:firstLine="709"/>
        <w:jc w:val="both"/>
        <w:rPr>
          <w:i/>
        </w:rPr>
      </w:pPr>
    </w:p>
    <w:p w14:paraId="7229DA31" w14:textId="77777777" w:rsidR="0026446E" w:rsidRPr="00127C77" w:rsidRDefault="0026446E" w:rsidP="0026446E">
      <w:pPr>
        <w:widowControl w:val="0"/>
        <w:ind w:firstLine="709"/>
        <w:jc w:val="both"/>
      </w:pPr>
      <w:r w:rsidRPr="00127C77">
        <w:rPr>
          <w:i/>
        </w:rPr>
        <w:t xml:space="preserve">Критерием оценки </w:t>
      </w:r>
      <w:r w:rsidRPr="00127C77">
        <w:rPr>
          <w:iCs/>
        </w:rPr>
        <w:t xml:space="preserve">знаний </w:t>
      </w:r>
      <w:r w:rsidRPr="00127C77">
        <w:t xml:space="preserve">является уровень освоения материала учебной дисциплины, при этом учитывается: </w:t>
      </w:r>
    </w:p>
    <w:p w14:paraId="4AA473D3" w14:textId="77777777" w:rsidR="0026446E" w:rsidRPr="00127C77" w:rsidRDefault="0026446E" w:rsidP="0026446E">
      <w:pPr>
        <w:pStyle w:val="a5"/>
        <w:widowControl w:val="0"/>
        <w:numPr>
          <w:ilvl w:val="0"/>
          <w:numId w:val="1"/>
        </w:numPr>
        <w:spacing w:after="0"/>
        <w:ind w:left="0"/>
        <w:jc w:val="both"/>
      </w:pPr>
      <w:r w:rsidRPr="00127C77">
        <w:t>полнота представленного ответа;</w:t>
      </w:r>
    </w:p>
    <w:p w14:paraId="21FC4065" w14:textId="77777777" w:rsidR="0026446E" w:rsidRPr="00127C77" w:rsidRDefault="0026446E" w:rsidP="0026446E">
      <w:pPr>
        <w:pStyle w:val="a5"/>
        <w:widowControl w:val="0"/>
        <w:numPr>
          <w:ilvl w:val="0"/>
          <w:numId w:val="1"/>
        </w:numPr>
        <w:spacing w:after="0"/>
        <w:ind w:left="0"/>
        <w:jc w:val="both"/>
      </w:pPr>
      <w:r w:rsidRPr="00127C77">
        <w:t>логика ответа;</w:t>
      </w:r>
    </w:p>
    <w:p w14:paraId="653F14E4" w14:textId="77777777" w:rsidR="0026446E" w:rsidRPr="00127C77" w:rsidRDefault="0026446E" w:rsidP="0026446E">
      <w:pPr>
        <w:pStyle w:val="a5"/>
        <w:widowControl w:val="0"/>
        <w:numPr>
          <w:ilvl w:val="0"/>
          <w:numId w:val="1"/>
        </w:numPr>
        <w:spacing w:after="0"/>
        <w:ind w:left="0"/>
        <w:jc w:val="both"/>
      </w:pPr>
      <w:r w:rsidRPr="00127C77">
        <w:t>глубина знаний;</w:t>
      </w:r>
    </w:p>
    <w:p w14:paraId="4011637E" w14:textId="77777777" w:rsidR="0026446E" w:rsidRPr="00127C77" w:rsidRDefault="0026446E" w:rsidP="0026446E">
      <w:pPr>
        <w:pStyle w:val="a5"/>
        <w:widowControl w:val="0"/>
        <w:numPr>
          <w:ilvl w:val="0"/>
          <w:numId w:val="1"/>
        </w:numPr>
        <w:spacing w:after="0"/>
        <w:ind w:left="0"/>
        <w:jc w:val="both"/>
      </w:pPr>
      <w:r w:rsidRPr="00127C77">
        <w:t xml:space="preserve">количество правильных ответов на тестовые вопросы. </w:t>
      </w:r>
    </w:p>
    <w:p w14:paraId="7622AB7E" w14:textId="77777777" w:rsidR="00CD7328" w:rsidRDefault="00CD7328" w:rsidP="0026446E">
      <w:pPr>
        <w:pStyle w:val="a5"/>
        <w:widowControl w:val="0"/>
        <w:spacing w:after="0"/>
        <w:ind w:firstLine="709"/>
        <w:jc w:val="both"/>
        <w:rPr>
          <w:bCs/>
          <w:lang w:val="ru-RU"/>
        </w:rPr>
      </w:pPr>
    </w:p>
    <w:p w14:paraId="2B19EEFF" w14:textId="20C54FAD" w:rsidR="0026446E" w:rsidRDefault="0026446E" w:rsidP="0026446E">
      <w:pPr>
        <w:pStyle w:val="a5"/>
        <w:widowControl w:val="0"/>
        <w:spacing w:after="0"/>
        <w:ind w:firstLine="709"/>
        <w:jc w:val="both"/>
        <w:rPr>
          <w:bCs/>
        </w:rPr>
      </w:pPr>
      <w:r w:rsidRPr="00127C77">
        <w:rPr>
          <w:bCs/>
        </w:rPr>
        <w:t xml:space="preserve">Итоговый результат выставляется преподавателем одновременно в ведомость и в зачетную книжку студента. Ведомость заполняется преподавателем и сдается им в деканат в день проведения </w:t>
      </w:r>
      <w:r>
        <w:rPr>
          <w:bCs/>
          <w:lang w:val="ru-RU"/>
        </w:rPr>
        <w:t>зачета</w:t>
      </w:r>
      <w:r w:rsidRPr="00127C77">
        <w:rPr>
          <w:bCs/>
        </w:rPr>
        <w:t>.</w:t>
      </w:r>
    </w:p>
    <w:p w14:paraId="4C8E6947" w14:textId="0E69A2EF" w:rsidR="00C338F1" w:rsidRDefault="00C338F1" w:rsidP="0026446E">
      <w:pPr>
        <w:pStyle w:val="a5"/>
        <w:widowControl w:val="0"/>
        <w:spacing w:after="0"/>
        <w:ind w:firstLine="709"/>
        <w:jc w:val="both"/>
        <w:rPr>
          <w:bCs/>
        </w:rPr>
      </w:pPr>
    </w:p>
    <w:p w14:paraId="059C7203" w14:textId="11A95665" w:rsidR="00C338F1" w:rsidRPr="00C338F1" w:rsidRDefault="00C338F1" w:rsidP="00C338F1">
      <w:pPr>
        <w:pStyle w:val="a5"/>
        <w:widowControl w:val="0"/>
        <w:spacing w:after="0"/>
        <w:jc w:val="center"/>
        <w:rPr>
          <w:b/>
          <w:lang w:val="ru-RU"/>
        </w:rPr>
      </w:pPr>
      <w:r w:rsidRPr="00C338F1">
        <w:rPr>
          <w:b/>
          <w:lang w:val="ru-RU"/>
        </w:rPr>
        <w:t>Вопросы к зачету</w:t>
      </w:r>
    </w:p>
    <w:p w14:paraId="2B54763D" w14:textId="6248C4EB" w:rsidR="00C338F1" w:rsidRDefault="00C338F1" w:rsidP="0026446E">
      <w:pPr>
        <w:pStyle w:val="a5"/>
        <w:widowControl w:val="0"/>
        <w:spacing w:after="0"/>
        <w:ind w:firstLine="709"/>
        <w:jc w:val="both"/>
        <w:rPr>
          <w:bCs/>
        </w:rPr>
      </w:pPr>
    </w:p>
    <w:p w14:paraId="48F89A0E" w14:textId="77777777" w:rsidR="00C338F1" w:rsidRPr="006B14EE" w:rsidRDefault="00C338F1" w:rsidP="00C338F1">
      <w:pPr>
        <w:numPr>
          <w:ilvl w:val="0"/>
          <w:numId w:val="2"/>
        </w:numPr>
        <w:jc w:val="both"/>
        <w:rPr>
          <w:color w:val="000000"/>
        </w:rPr>
      </w:pPr>
      <w:r w:rsidRPr="006B14EE">
        <w:rPr>
          <w:color w:val="000000"/>
        </w:rPr>
        <w:t>Экономика: предмет, функции, методы исследования</w:t>
      </w:r>
    </w:p>
    <w:p w14:paraId="043AF018" w14:textId="77777777" w:rsidR="00C338F1" w:rsidRPr="006B14EE" w:rsidRDefault="00C338F1" w:rsidP="00C338F1">
      <w:pPr>
        <w:numPr>
          <w:ilvl w:val="0"/>
          <w:numId w:val="2"/>
        </w:numPr>
        <w:jc w:val="both"/>
        <w:rPr>
          <w:color w:val="000000"/>
        </w:rPr>
      </w:pPr>
      <w:r w:rsidRPr="006B14EE">
        <w:rPr>
          <w:color w:val="000000"/>
        </w:rPr>
        <w:t>Потребности и их классификация</w:t>
      </w:r>
    </w:p>
    <w:p w14:paraId="64197680" w14:textId="77777777" w:rsidR="00C338F1" w:rsidRPr="006B14EE" w:rsidRDefault="00C338F1" w:rsidP="00C338F1">
      <w:pPr>
        <w:numPr>
          <w:ilvl w:val="0"/>
          <w:numId w:val="2"/>
        </w:numPr>
        <w:jc w:val="both"/>
        <w:rPr>
          <w:color w:val="000000"/>
        </w:rPr>
      </w:pPr>
      <w:r w:rsidRPr="006B14EE">
        <w:rPr>
          <w:color w:val="000000"/>
        </w:rPr>
        <w:t>Благо как экономическая категория. Виды благ.</w:t>
      </w:r>
    </w:p>
    <w:p w14:paraId="3FE3E5AA" w14:textId="77777777" w:rsidR="00C338F1" w:rsidRPr="006B14EE" w:rsidRDefault="00C338F1" w:rsidP="00C338F1">
      <w:pPr>
        <w:numPr>
          <w:ilvl w:val="0"/>
          <w:numId w:val="2"/>
        </w:numPr>
        <w:jc w:val="both"/>
        <w:rPr>
          <w:color w:val="000000"/>
        </w:rPr>
      </w:pPr>
      <w:r w:rsidRPr="006B14EE">
        <w:rPr>
          <w:color w:val="000000"/>
        </w:rPr>
        <w:t>Экономические ресурсы и их классификация.</w:t>
      </w:r>
    </w:p>
    <w:p w14:paraId="24EE8A71" w14:textId="77777777" w:rsidR="00C338F1" w:rsidRPr="006B14EE" w:rsidRDefault="00C338F1" w:rsidP="00C338F1">
      <w:pPr>
        <w:numPr>
          <w:ilvl w:val="0"/>
          <w:numId w:val="2"/>
        </w:numPr>
        <w:jc w:val="both"/>
        <w:rPr>
          <w:color w:val="000000"/>
        </w:rPr>
      </w:pPr>
      <w:r w:rsidRPr="006B14EE">
        <w:rPr>
          <w:color w:val="000000"/>
        </w:rPr>
        <w:t>Кругооборот ресурсов и доходов.</w:t>
      </w:r>
    </w:p>
    <w:p w14:paraId="6E41E92A" w14:textId="77777777" w:rsidR="00C338F1" w:rsidRPr="006B14EE" w:rsidRDefault="00C338F1" w:rsidP="00C338F1">
      <w:pPr>
        <w:numPr>
          <w:ilvl w:val="0"/>
          <w:numId w:val="2"/>
        </w:numPr>
        <w:jc w:val="both"/>
        <w:rPr>
          <w:color w:val="000000"/>
        </w:rPr>
      </w:pPr>
      <w:r w:rsidRPr="006B14EE">
        <w:rPr>
          <w:color w:val="000000"/>
        </w:rPr>
        <w:t>Проблема выбора в экономике. Кривая производственных возможностей.</w:t>
      </w:r>
    </w:p>
    <w:p w14:paraId="719AE179" w14:textId="77777777" w:rsidR="00C338F1" w:rsidRPr="006B14EE" w:rsidRDefault="00C338F1" w:rsidP="00C338F1">
      <w:pPr>
        <w:numPr>
          <w:ilvl w:val="0"/>
          <w:numId w:val="2"/>
        </w:numPr>
        <w:jc w:val="both"/>
        <w:rPr>
          <w:color w:val="000000"/>
        </w:rPr>
      </w:pPr>
      <w:r w:rsidRPr="006B14EE">
        <w:rPr>
          <w:color w:val="000000"/>
        </w:rPr>
        <w:t>Основные типы экономических систем</w:t>
      </w:r>
    </w:p>
    <w:p w14:paraId="5DC8CA7A" w14:textId="77777777" w:rsidR="00C338F1" w:rsidRPr="006B14EE" w:rsidRDefault="00C338F1" w:rsidP="00C338F1">
      <w:pPr>
        <w:numPr>
          <w:ilvl w:val="0"/>
          <w:numId w:val="2"/>
        </w:numPr>
        <w:jc w:val="both"/>
        <w:rPr>
          <w:color w:val="000000"/>
        </w:rPr>
      </w:pPr>
      <w:r w:rsidRPr="006B14EE">
        <w:rPr>
          <w:color w:val="000000"/>
        </w:rPr>
        <w:t>Условия возникновения рынка</w:t>
      </w:r>
    </w:p>
    <w:p w14:paraId="7B0C9D55" w14:textId="77777777" w:rsidR="00C338F1" w:rsidRPr="006B14EE" w:rsidRDefault="00C338F1" w:rsidP="00C338F1">
      <w:pPr>
        <w:numPr>
          <w:ilvl w:val="0"/>
          <w:numId w:val="2"/>
        </w:numPr>
        <w:jc w:val="both"/>
        <w:rPr>
          <w:color w:val="000000"/>
        </w:rPr>
      </w:pPr>
      <w:r w:rsidRPr="006B14EE">
        <w:rPr>
          <w:color w:val="000000"/>
        </w:rPr>
        <w:t>Функции рынка</w:t>
      </w:r>
    </w:p>
    <w:p w14:paraId="2DFCBF1D" w14:textId="77777777" w:rsidR="00C338F1" w:rsidRPr="006B14EE" w:rsidRDefault="00C338F1" w:rsidP="00C338F1">
      <w:pPr>
        <w:numPr>
          <w:ilvl w:val="0"/>
          <w:numId w:val="2"/>
        </w:numPr>
        <w:jc w:val="both"/>
        <w:rPr>
          <w:color w:val="000000"/>
        </w:rPr>
      </w:pPr>
      <w:r w:rsidRPr="006B14EE">
        <w:rPr>
          <w:color w:val="000000"/>
        </w:rPr>
        <w:t>Формы собственности в РФ</w:t>
      </w:r>
    </w:p>
    <w:p w14:paraId="543C917A" w14:textId="77777777" w:rsidR="00C338F1" w:rsidRPr="006B14EE" w:rsidRDefault="00C338F1" w:rsidP="00C338F1">
      <w:pPr>
        <w:numPr>
          <w:ilvl w:val="0"/>
          <w:numId w:val="2"/>
        </w:numPr>
        <w:jc w:val="both"/>
        <w:rPr>
          <w:color w:val="000000"/>
        </w:rPr>
      </w:pPr>
      <w:r w:rsidRPr="006B14EE">
        <w:rPr>
          <w:color w:val="000000"/>
        </w:rPr>
        <w:t>Модели рыночной экономики.</w:t>
      </w:r>
    </w:p>
    <w:p w14:paraId="32A5DC46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rPr>
          <w:color w:val="000000"/>
        </w:rPr>
        <w:t>Функции государства в рыночной экономике</w:t>
      </w:r>
    </w:p>
    <w:p w14:paraId="200032F0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rPr>
          <w:color w:val="000000"/>
        </w:rPr>
        <w:t>Общественные блага.</w:t>
      </w:r>
    </w:p>
    <w:p w14:paraId="42AEDBEE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t xml:space="preserve">Здравоохранение как отрасль национального хозяйства. </w:t>
      </w:r>
    </w:p>
    <w:p w14:paraId="493822E3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t xml:space="preserve">Типы экономических систем. </w:t>
      </w:r>
    </w:p>
    <w:p w14:paraId="099F27C0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t xml:space="preserve">Экономические институты. </w:t>
      </w:r>
    </w:p>
    <w:p w14:paraId="39C49697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t>Преимущества и недостатки рыночной системы хозяйства.</w:t>
      </w:r>
    </w:p>
    <w:p w14:paraId="45D1EE48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t>Спрос, закон спроса. Неценовые факторы спроса</w:t>
      </w:r>
    </w:p>
    <w:p w14:paraId="21AF0850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t xml:space="preserve">Эластичность спроса. </w:t>
      </w:r>
    </w:p>
    <w:p w14:paraId="52DEBBD4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t>Предложение, закон предложения. Неценовые факторы предложения</w:t>
      </w:r>
    </w:p>
    <w:p w14:paraId="45D89AE4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t>Эласти</w:t>
      </w:r>
      <w:r w:rsidRPr="006B14EE">
        <w:t>ч</w:t>
      </w:r>
      <w:r w:rsidRPr="006B14EE">
        <w:t>ность предложения. Рыночные периоды</w:t>
      </w:r>
    </w:p>
    <w:p w14:paraId="21BB05BB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t xml:space="preserve">Рыночное равновесие. </w:t>
      </w:r>
    </w:p>
    <w:p w14:paraId="1ED795CD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t xml:space="preserve">Совершенная и несовершенная конкуренция. </w:t>
      </w:r>
    </w:p>
    <w:p w14:paraId="4F9A9C29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t>Моноп</w:t>
      </w:r>
      <w:r w:rsidRPr="006B14EE">
        <w:t>о</w:t>
      </w:r>
      <w:r w:rsidRPr="006B14EE">
        <w:t xml:space="preserve">лия, олигополия, монополистическая конкуренция. </w:t>
      </w:r>
    </w:p>
    <w:p w14:paraId="79659DB1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t xml:space="preserve">Медицинская услуга и ее основные характеристики. </w:t>
      </w:r>
    </w:p>
    <w:p w14:paraId="4A5F9679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lastRenderedPageBreak/>
        <w:t xml:space="preserve">Функции рынка медицинских услуг. </w:t>
      </w:r>
    </w:p>
    <w:p w14:paraId="501C6D82" w14:textId="77777777" w:rsidR="00C338F1" w:rsidRPr="006B14EE" w:rsidRDefault="00C338F1" w:rsidP="00C338F1">
      <w:pPr>
        <w:numPr>
          <w:ilvl w:val="0"/>
          <w:numId w:val="2"/>
        </w:numPr>
        <w:jc w:val="both"/>
        <w:rPr>
          <w:color w:val="000000"/>
        </w:rPr>
      </w:pPr>
      <w:r w:rsidRPr="006B14EE">
        <w:t xml:space="preserve"> </w:t>
      </w:r>
      <w:r w:rsidRPr="006B14EE">
        <w:rPr>
          <w:color w:val="000000"/>
        </w:rPr>
        <w:t>Организационно-правовые формы бизнеса</w:t>
      </w:r>
    </w:p>
    <w:p w14:paraId="6DA1EDFD" w14:textId="77777777" w:rsidR="00C338F1" w:rsidRPr="006B14EE" w:rsidRDefault="00C338F1" w:rsidP="00C338F1">
      <w:pPr>
        <w:numPr>
          <w:ilvl w:val="0"/>
          <w:numId w:val="2"/>
        </w:numPr>
        <w:jc w:val="both"/>
        <w:rPr>
          <w:color w:val="000000"/>
        </w:rPr>
      </w:pPr>
      <w:r w:rsidRPr="006B14EE">
        <w:rPr>
          <w:color w:val="000000"/>
        </w:rPr>
        <w:t>Бухгалтерский и экономический подход к определению издержек.</w:t>
      </w:r>
    </w:p>
    <w:p w14:paraId="7833F3F9" w14:textId="77777777" w:rsidR="00C338F1" w:rsidRPr="006B14EE" w:rsidRDefault="00C338F1" w:rsidP="00C338F1">
      <w:pPr>
        <w:numPr>
          <w:ilvl w:val="0"/>
          <w:numId w:val="2"/>
        </w:numPr>
        <w:jc w:val="both"/>
        <w:rPr>
          <w:color w:val="000000"/>
        </w:rPr>
      </w:pPr>
      <w:r w:rsidRPr="006B14EE">
        <w:rPr>
          <w:color w:val="000000"/>
        </w:rPr>
        <w:t>Издержки фирмы</w:t>
      </w:r>
    </w:p>
    <w:p w14:paraId="7C239B67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rPr>
          <w:color w:val="000000"/>
        </w:rPr>
        <w:t>Поведение производителя в условиях совершенной конкуре</w:t>
      </w:r>
      <w:r w:rsidRPr="006B14EE">
        <w:rPr>
          <w:color w:val="000000"/>
        </w:rPr>
        <w:t>н</w:t>
      </w:r>
      <w:r w:rsidRPr="006B14EE">
        <w:rPr>
          <w:color w:val="000000"/>
        </w:rPr>
        <w:t>ции</w:t>
      </w:r>
    </w:p>
    <w:p w14:paraId="7D0DB9AC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t xml:space="preserve">Издержки производства медицинских услуг. </w:t>
      </w:r>
    </w:p>
    <w:p w14:paraId="1298F40C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t xml:space="preserve">Структура и динамика себестоимости медицинских услуг. </w:t>
      </w:r>
    </w:p>
    <w:p w14:paraId="10D72DE1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t>Особенности ценообразов</w:t>
      </w:r>
      <w:r w:rsidRPr="006B14EE">
        <w:t>а</w:t>
      </w:r>
      <w:r w:rsidRPr="006B14EE">
        <w:t xml:space="preserve">ния в здравоохранении. </w:t>
      </w:r>
    </w:p>
    <w:p w14:paraId="2A07C916" w14:textId="77777777" w:rsidR="00C338F1" w:rsidRPr="006B14EE" w:rsidRDefault="00C338F1" w:rsidP="00C338F1">
      <w:pPr>
        <w:numPr>
          <w:ilvl w:val="0"/>
          <w:numId w:val="2"/>
        </w:numPr>
        <w:jc w:val="both"/>
        <w:rPr>
          <w:color w:val="000000"/>
        </w:rPr>
      </w:pPr>
      <w:r w:rsidRPr="006B14EE">
        <w:rPr>
          <w:color w:val="000000"/>
        </w:rPr>
        <w:t xml:space="preserve">Формирование и распределение доходов в рыночной экономике. </w:t>
      </w:r>
    </w:p>
    <w:p w14:paraId="07BA1B40" w14:textId="77777777" w:rsidR="00C338F1" w:rsidRPr="006B14EE" w:rsidRDefault="00C338F1" w:rsidP="00C338F1">
      <w:pPr>
        <w:numPr>
          <w:ilvl w:val="0"/>
          <w:numId w:val="2"/>
        </w:numPr>
        <w:jc w:val="both"/>
        <w:rPr>
          <w:color w:val="000000"/>
        </w:rPr>
      </w:pPr>
      <w:r w:rsidRPr="006B14EE">
        <w:rPr>
          <w:color w:val="000000"/>
        </w:rPr>
        <w:t>Измерение неравенства доходов</w:t>
      </w:r>
    </w:p>
    <w:p w14:paraId="09B419F4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t>Зар</w:t>
      </w:r>
      <w:r w:rsidRPr="006B14EE">
        <w:t>а</w:t>
      </w:r>
      <w:r w:rsidRPr="006B14EE">
        <w:t xml:space="preserve">ботная плата: сущность, функции, причины дифференциации. </w:t>
      </w:r>
    </w:p>
    <w:p w14:paraId="5D5465DA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t xml:space="preserve">Рынок труда и безработица. </w:t>
      </w:r>
    </w:p>
    <w:p w14:paraId="09D44F97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t xml:space="preserve">Виды безработицы. </w:t>
      </w:r>
    </w:p>
    <w:p w14:paraId="30FDFCD8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t xml:space="preserve">Неравенство в распределении доходов. </w:t>
      </w:r>
    </w:p>
    <w:p w14:paraId="1AD9ABA9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t xml:space="preserve">Кривая Лоренца. Проблема бедности. </w:t>
      </w:r>
    </w:p>
    <w:p w14:paraId="2B9B26EC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t>Оплата труда в здрав</w:t>
      </w:r>
      <w:r w:rsidRPr="006B14EE">
        <w:t>о</w:t>
      </w:r>
      <w:r w:rsidRPr="006B14EE">
        <w:t>охранении.</w:t>
      </w:r>
    </w:p>
    <w:p w14:paraId="7A30EBDF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t xml:space="preserve">Инфляция. </w:t>
      </w:r>
    </w:p>
    <w:p w14:paraId="41D5B66F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t xml:space="preserve">Безработица. </w:t>
      </w:r>
    </w:p>
    <w:p w14:paraId="3EC493DF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t xml:space="preserve">Цикличность экономики. </w:t>
      </w:r>
    </w:p>
    <w:p w14:paraId="166999CC" w14:textId="77777777" w:rsidR="00C338F1" w:rsidRPr="006B14EE" w:rsidRDefault="00C338F1" w:rsidP="00C338F1">
      <w:pPr>
        <w:numPr>
          <w:ilvl w:val="0"/>
          <w:numId w:val="2"/>
        </w:numPr>
        <w:jc w:val="both"/>
        <w:rPr>
          <w:color w:val="000000"/>
        </w:rPr>
      </w:pPr>
      <w:r w:rsidRPr="006B14EE">
        <w:rPr>
          <w:color w:val="000000"/>
        </w:rPr>
        <w:t>Основные макроэкономические показатели. СНС.</w:t>
      </w:r>
    </w:p>
    <w:p w14:paraId="6C3DDB08" w14:textId="77777777" w:rsidR="00C338F1" w:rsidRPr="006B14EE" w:rsidRDefault="00C338F1" w:rsidP="00C338F1">
      <w:pPr>
        <w:numPr>
          <w:ilvl w:val="0"/>
          <w:numId w:val="2"/>
        </w:numPr>
        <w:jc w:val="both"/>
        <w:rPr>
          <w:color w:val="000000"/>
        </w:rPr>
      </w:pPr>
      <w:r w:rsidRPr="006B14EE">
        <w:rPr>
          <w:color w:val="000000"/>
        </w:rPr>
        <w:t>Валовой внутренний продукт</w:t>
      </w:r>
    </w:p>
    <w:p w14:paraId="1C08BD64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rPr>
          <w:color w:val="000000"/>
        </w:rPr>
        <w:t>Способы расчета ВВП</w:t>
      </w:r>
      <w:r w:rsidRPr="006B14EE">
        <w:t xml:space="preserve"> </w:t>
      </w:r>
    </w:p>
    <w:p w14:paraId="165665FE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t>Недостатки показателей СНС и современные альтернативы</w:t>
      </w:r>
    </w:p>
    <w:p w14:paraId="0B9391C0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t xml:space="preserve">Совокупный спрос и совокупное предложение. </w:t>
      </w:r>
    </w:p>
    <w:p w14:paraId="374B2960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t>Макроэкон</w:t>
      </w:r>
      <w:r w:rsidRPr="006B14EE">
        <w:t>о</w:t>
      </w:r>
      <w:r w:rsidRPr="006B14EE">
        <w:t>мическое равновесие.</w:t>
      </w:r>
    </w:p>
    <w:p w14:paraId="597F0B4F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t xml:space="preserve">Функции государства в рыночной экономике. </w:t>
      </w:r>
    </w:p>
    <w:p w14:paraId="79E1C1D1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t xml:space="preserve">Государственный бюджет. </w:t>
      </w:r>
    </w:p>
    <w:p w14:paraId="64D5733F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t>Осно</w:t>
      </w:r>
      <w:r w:rsidRPr="006B14EE">
        <w:t>в</w:t>
      </w:r>
      <w:r w:rsidRPr="006B14EE">
        <w:t xml:space="preserve">ные статьи доходов и расходов госбюджета. </w:t>
      </w:r>
    </w:p>
    <w:p w14:paraId="6BB32FB2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t>Налоги и их виды. Налоговая система</w:t>
      </w:r>
    </w:p>
    <w:p w14:paraId="5439AA83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t xml:space="preserve">Фискальная политика. </w:t>
      </w:r>
    </w:p>
    <w:p w14:paraId="434F3E54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t xml:space="preserve">Антимонопольное регулирование. </w:t>
      </w:r>
    </w:p>
    <w:p w14:paraId="5216F515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t xml:space="preserve">Антициклическая политика. </w:t>
      </w:r>
    </w:p>
    <w:p w14:paraId="55C4F4EE" w14:textId="77777777" w:rsidR="00C338F1" w:rsidRPr="006B14EE" w:rsidRDefault="00C338F1" w:rsidP="00C338F1">
      <w:pPr>
        <w:numPr>
          <w:ilvl w:val="0"/>
          <w:numId w:val="2"/>
        </w:numPr>
        <w:jc w:val="both"/>
        <w:rPr>
          <w:color w:val="000000"/>
        </w:rPr>
      </w:pPr>
      <w:r w:rsidRPr="006B14EE">
        <w:rPr>
          <w:color w:val="000000"/>
        </w:rPr>
        <w:t>Бюджетный дефицит: причины, виды и источники покрытия</w:t>
      </w:r>
    </w:p>
    <w:p w14:paraId="7FF5212E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rPr>
          <w:color w:val="000000"/>
        </w:rPr>
        <w:t>Государственный долг: причины образования, виды, последствия</w:t>
      </w:r>
    </w:p>
    <w:p w14:paraId="7A06CFED" w14:textId="77777777" w:rsidR="00C338F1" w:rsidRPr="006B14EE" w:rsidRDefault="00C338F1" w:rsidP="00C338F1">
      <w:pPr>
        <w:numPr>
          <w:ilvl w:val="0"/>
          <w:numId w:val="2"/>
        </w:numPr>
        <w:jc w:val="both"/>
        <w:rPr>
          <w:color w:val="000000"/>
        </w:rPr>
      </w:pPr>
      <w:r w:rsidRPr="006B14EE">
        <w:rPr>
          <w:color w:val="000000"/>
        </w:rPr>
        <w:t>Сущность и функции денег. Виды денег</w:t>
      </w:r>
    </w:p>
    <w:p w14:paraId="7263BECA" w14:textId="77777777" w:rsidR="00C338F1" w:rsidRPr="006B14EE" w:rsidRDefault="00C338F1" w:rsidP="00C338F1">
      <w:pPr>
        <w:numPr>
          <w:ilvl w:val="0"/>
          <w:numId w:val="2"/>
        </w:numPr>
        <w:jc w:val="both"/>
        <w:rPr>
          <w:color w:val="000000"/>
        </w:rPr>
      </w:pPr>
      <w:r w:rsidRPr="006B14EE">
        <w:rPr>
          <w:color w:val="000000"/>
        </w:rPr>
        <w:t>Банковская система. Центральный банк и его функции</w:t>
      </w:r>
    </w:p>
    <w:p w14:paraId="779B49C9" w14:textId="77777777" w:rsidR="00C338F1" w:rsidRPr="006B14EE" w:rsidRDefault="00C338F1" w:rsidP="00C338F1">
      <w:pPr>
        <w:numPr>
          <w:ilvl w:val="0"/>
          <w:numId w:val="2"/>
        </w:numPr>
        <w:jc w:val="both"/>
        <w:rPr>
          <w:color w:val="000000"/>
        </w:rPr>
      </w:pPr>
      <w:r w:rsidRPr="006B14EE">
        <w:rPr>
          <w:color w:val="000000"/>
        </w:rPr>
        <w:t>Кредитно-денежная политика: цели, виды, инструменты.</w:t>
      </w:r>
    </w:p>
    <w:p w14:paraId="1B6A8E58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rPr>
          <w:color w:val="000000"/>
        </w:rPr>
        <w:t>Понятие экономического роста, его типы и фактор</w:t>
      </w:r>
    </w:p>
    <w:p w14:paraId="61E39637" w14:textId="77777777" w:rsidR="00C338F1" w:rsidRPr="006B14EE" w:rsidRDefault="00C338F1" w:rsidP="00C338F1">
      <w:pPr>
        <w:numPr>
          <w:ilvl w:val="0"/>
          <w:numId w:val="2"/>
        </w:numPr>
        <w:jc w:val="both"/>
        <w:rPr>
          <w:color w:val="000000"/>
        </w:rPr>
      </w:pPr>
      <w:r w:rsidRPr="006B14EE">
        <w:t xml:space="preserve">Мировой рынок и международная </w:t>
      </w:r>
      <w:r w:rsidRPr="006B14EE">
        <w:rPr>
          <w:color w:val="000000"/>
        </w:rPr>
        <w:t xml:space="preserve">торговля. </w:t>
      </w:r>
    </w:p>
    <w:p w14:paraId="7306AA6C" w14:textId="77777777" w:rsidR="00C338F1" w:rsidRPr="006B14EE" w:rsidRDefault="00C338F1" w:rsidP="00C338F1">
      <w:pPr>
        <w:numPr>
          <w:ilvl w:val="0"/>
          <w:numId w:val="2"/>
        </w:numPr>
        <w:jc w:val="both"/>
        <w:rPr>
          <w:color w:val="000000"/>
        </w:rPr>
      </w:pPr>
      <w:r w:rsidRPr="006B14EE">
        <w:rPr>
          <w:color w:val="000000"/>
        </w:rPr>
        <w:t xml:space="preserve">Международная торговая политика государства. </w:t>
      </w:r>
    </w:p>
    <w:p w14:paraId="61C4E765" w14:textId="77777777" w:rsidR="00C338F1" w:rsidRPr="006B14EE" w:rsidRDefault="00C338F1" w:rsidP="00C338F1">
      <w:pPr>
        <w:numPr>
          <w:ilvl w:val="0"/>
          <w:numId w:val="2"/>
        </w:numPr>
        <w:jc w:val="both"/>
        <w:rPr>
          <w:color w:val="000000"/>
        </w:rPr>
      </w:pPr>
      <w:r w:rsidRPr="006B14EE">
        <w:rPr>
          <w:color w:val="000000"/>
        </w:rPr>
        <w:t>Роль внешней торговли в экономике РФ.</w:t>
      </w:r>
    </w:p>
    <w:p w14:paraId="59EDF8C3" w14:textId="77777777" w:rsidR="00C338F1" w:rsidRPr="006B14EE" w:rsidRDefault="00C338F1" w:rsidP="00C338F1">
      <w:pPr>
        <w:numPr>
          <w:ilvl w:val="0"/>
          <w:numId w:val="2"/>
        </w:numPr>
        <w:jc w:val="both"/>
        <w:rPr>
          <w:color w:val="000000"/>
        </w:rPr>
      </w:pPr>
      <w:r w:rsidRPr="006B14EE">
        <w:rPr>
          <w:color w:val="000000"/>
        </w:rPr>
        <w:t xml:space="preserve">Международная валютно-кредитная система. </w:t>
      </w:r>
    </w:p>
    <w:p w14:paraId="196D4056" w14:textId="77777777" w:rsidR="00C338F1" w:rsidRPr="006B14EE" w:rsidRDefault="00C338F1" w:rsidP="00C338F1">
      <w:pPr>
        <w:numPr>
          <w:ilvl w:val="0"/>
          <w:numId w:val="2"/>
        </w:numPr>
        <w:jc w:val="both"/>
        <w:rPr>
          <w:color w:val="000000"/>
        </w:rPr>
      </w:pPr>
      <w:r w:rsidRPr="006B14EE">
        <w:rPr>
          <w:color w:val="000000"/>
        </w:rPr>
        <w:t xml:space="preserve">Валютный курс и его регулирование. </w:t>
      </w:r>
    </w:p>
    <w:p w14:paraId="0F49E183" w14:textId="77777777" w:rsidR="00C338F1" w:rsidRPr="006B14EE" w:rsidRDefault="00C338F1" w:rsidP="00C338F1">
      <w:pPr>
        <w:numPr>
          <w:ilvl w:val="0"/>
          <w:numId w:val="2"/>
        </w:numPr>
        <w:jc w:val="both"/>
      </w:pPr>
      <w:r w:rsidRPr="006B14EE">
        <w:rPr>
          <w:color w:val="000000"/>
        </w:rPr>
        <w:t>Место и роль России в мировой эконо</w:t>
      </w:r>
      <w:r w:rsidRPr="006B14EE">
        <w:t>мике.</w:t>
      </w:r>
    </w:p>
    <w:p w14:paraId="1CB76582" w14:textId="77777777" w:rsidR="00C338F1" w:rsidRPr="00127C77" w:rsidRDefault="00C338F1" w:rsidP="0026446E">
      <w:pPr>
        <w:pStyle w:val="a5"/>
        <w:widowControl w:val="0"/>
        <w:spacing w:after="0"/>
        <w:ind w:firstLine="709"/>
        <w:jc w:val="both"/>
        <w:rPr>
          <w:bCs/>
        </w:rPr>
      </w:pPr>
    </w:p>
    <w:p w14:paraId="1CF2679C" w14:textId="77777777" w:rsidR="008302B7" w:rsidRPr="0026446E" w:rsidRDefault="008302B7">
      <w:pPr>
        <w:rPr>
          <w:lang w:val="x-none"/>
        </w:rPr>
      </w:pPr>
    </w:p>
    <w:sectPr w:rsidR="008302B7" w:rsidRPr="0026446E" w:rsidSect="0026446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57CF2"/>
    <w:multiLevelType w:val="hybridMultilevel"/>
    <w:tmpl w:val="4954AB2A"/>
    <w:lvl w:ilvl="0" w:tplc="A076790C">
      <w:start w:val="1"/>
      <w:numFmt w:val="bullet"/>
      <w:lvlText w:val=""/>
      <w:lvlJc w:val="left"/>
      <w:pPr>
        <w:tabs>
          <w:tab w:val="num" w:pos="1165"/>
        </w:tabs>
        <w:ind w:left="371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CA777A5"/>
    <w:multiLevelType w:val="hybridMultilevel"/>
    <w:tmpl w:val="6616EAE0"/>
    <w:lvl w:ilvl="0" w:tplc="17BE18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46E"/>
    <w:rsid w:val="000A3CFB"/>
    <w:rsid w:val="00230393"/>
    <w:rsid w:val="0026446E"/>
    <w:rsid w:val="003A39F7"/>
    <w:rsid w:val="0055571F"/>
    <w:rsid w:val="00557D72"/>
    <w:rsid w:val="008302B7"/>
    <w:rsid w:val="00A708A8"/>
    <w:rsid w:val="00A93EF3"/>
    <w:rsid w:val="00C338F1"/>
    <w:rsid w:val="00CD7328"/>
    <w:rsid w:val="00E0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BC9B5"/>
  <w15:docId w15:val="{8094A5B2-A3EA-46E8-A161-C6D059677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E06554"/>
    <w:pPr>
      <w:spacing w:after="120"/>
      <w:contextualSpacing/>
    </w:pPr>
    <w:rPr>
      <w:rFonts w:ascii="Calibri" w:eastAsia="Calibri" w:hAnsi="Calibri"/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E06554"/>
    <w:rPr>
      <w:rFonts w:ascii="Calibri" w:eastAsia="Calibri" w:hAnsi="Calibri" w:cs="Times New Roman"/>
      <w:sz w:val="20"/>
      <w:szCs w:val="20"/>
    </w:rPr>
  </w:style>
  <w:style w:type="paragraph" w:styleId="a5">
    <w:name w:val="Body Text"/>
    <w:aliases w:val="Знак Знак Знак, Знак Знак Знак"/>
    <w:basedOn w:val="a"/>
    <w:link w:val="a6"/>
    <w:rsid w:val="0026446E"/>
    <w:pPr>
      <w:spacing w:after="120"/>
    </w:pPr>
    <w:rPr>
      <w:lang w:val="x-none"/>
    </w:rPr>
  </w:style>
  <w:style w:type="character" w:customStyle="1" w:styleId="a6">
    <w:name w:val="Основной текст Знак"/>
    <w:aliases w:val="Знак Знак Знак Знак, Знак Знак Знак Знак"/>
    <w:basedOn w:val="a0"/>
    <w:link w:val="a5"/>
    <w:rsid w:val="0026446E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7">
    <w:name w:val="Body Text Indent"/>
    <w:basedOn w:val="a"/>
    <w:link w:val="a8"/>
    <w:rsid w:val="0026446E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basedOn w:val="a0"/>
    <w:link w:val="a7"/>
    <w:rsid w:val="0026446E"/>
    <w:rPr>
      <w:rFonts w:ascii="Times New Roman" w:eastAsia="Times New Roman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engec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Марина Ширшикова</cp:lastModifiedBy>
  <cp:revision>6</cp:revision>
  <dcterms:created xsi:type="dcterms:W3CDTF">2016-09-07T12:23:00Z</dcterms:created>
  <dcterms:modified xsi:type="dcterms:W3CDTF">2020-11-23T14:35:00Z</dcterms:modified>
</cp:coreProperties>
</file>