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1A" w:rsidRPr="0087511A" w:rsidRDefault="0087511A" w:rsidP="0087511A">
      <w:pPr>
        <w:pStyle w:val="Text05"/>
        <w:spacing w:line="360" w:lineRule="auto"/>
        <w:jc w:val="center"/>
        <w:rPr>
          <w:b/>
          <w:sz w:val="24"/>
          <w:szCs w:val="24"/>
        </w:rPr>
      </w:pPr>
      <w:r w:rsidRPr="0087511A">
        <w:rPr>
          <w:b/>
          <w:sz w:val="24"/>
          <w:szCs w:val="24"/>
        </w:rPr>
        <w:t>МЕТОДИЧЕСКИЕ УКАЗАНИЯ К РЕШЕНИЮ ТЕСТОВЫХ ЗАДАНИЙ</w:t>
      </w:r>
    </w:p>
    <w:p w:rsidR="0087511A" w:rsidRDefault="0087511A" w:rsidP="0087511A">
      <w:pPr>
        <w:pStyle w:val="Text05"/>
        <w:spacing w:line="360" w:lineRule="auto"/>
        <w:ind w:firstLine="567"/>
        <w:rPr>
          <w:sz w:val="24"/>
          <w:szCs w:val="24"/>
        </w:rPr>
      </w:pPr>
      <w:r w:rsidRPr="0087511A">
        <w:rPr>
          <w:sz w:val="24"/>
          <w:szCs w:val="24"/>
        </w:rPr>
        <w:t xml:space="preserve">Тестовые задания как инструмент оценки знаний специалистов на всех этапах обучения широко используются в большинстве стран мира. Их разработка и </w:t>
      </w:r>
      <w:r>
        <w:rPr>
          <w:sz w:val="24"/>
          <w:szCs w:val="24"/>
        </w:rPr>
        <w:t>применение</w:t>
      </w:r>
      <w:r w:rsidRPr="0087511A">
        <w:rPr>
          <w:sz w:val="24"/>
          <w:szCs w:val="24"/>
        </w:rPr>
        <w:t xml:space="preserve"> основано на исследованиях в области психологии, социологии, педагогики и других поведенческих наук и подтверждено многочисленными эмпирическими исследованиями. Тестовые задания не являются универсальным средством: границы использования тестирования достаточно хорошо известны, и это знание дает уверенность в том, что качественная подготовка и правильное использование тестов даст качественную и надёжную информацию об уровне знаний тестируемого.</w:t>
      </w:r>
      <w:r>
        <w:rPr>
          <w:sz w:val="24"/>
          <w:szCs w:val="24"/>
        </w:rPr>
        <w:t xml:space="preserve"> </w:t>
      </w:r>
      <w:r w:rsidRPr="0087511A">
        <w:rPr>
          <w:sz w:val="24"/>
          <w:szCs w:val="24"/>
        </w:rPr>
        <w:t xml:space="preserve">При правильном использовании </w:t>
      </w:r>
      <w:r>
        <w:rPr>
          <w:sz w:val="24"/>
          <w:szCs w:val="24"/>
        </w:rPr>
        <w:t xml:space="preserve">тестовый </w:t>
      </w:r>
      <w:r w:rsidRPr="0087511A">
        <w:rPr>
          <w:sz w:val="24"/>
          <w:szCs w:val="24"/>
        </w:rPr>
        <w:t xml:space="preserve">контроль может содействовать достижению конечных целей обучения. </w:t>
      </w:r>
      <w:r>
        <w:rPr>
          <w:sz w:val="24"/>
          <w:szCs w:val="24"/>
        </w:rPr>
        <w:t>Тестирование</w:t>
      </w:r>
      <w:r w:rsidRPr="0087511A">
        <w:rPr>
          <w:sz w:val="24"/>
          <w:szCs w:val="24"/>
        </w:rPr>
        <w:t xml:space="preserve"> также помогает восполнять пробелы в обучении, побуждая к </w:t>
      </w:r>
      <w:r>
        <w:rPr>
          <w:sz w:val="24"/>
          <w:szCs w:val="24"/>
        </w:rPr>
        <w:t xml:space="preserve">самостоятельной работе и активному </w:t>
      </w:r>
      <w:r w:rsidRPr="0087511A">
        <w:rPr>
          <w:sz w:val="24"/>
          <w:szCs w:val="24"/>
        </w:rPr>
        <w:t>участию в учебном процессе.</w:t>
      </w:r>
    </w:p>
    <w:p w:rsidR="0087511A" w:rsidRDefault="0087511A" w:rsidP="0087511A">
      <w:pPr>
        <w:pStyle w:val="Text05"/>
        <w:spacing w:line="360" w:lineRule="auto"/>
        <w:ind w:firstLine="567"/>
        <w:rPr>
          <w:sz w:val="24"/>
          <w:szCs w:val="24"/>
        </w:rPr>
      </w:pPr>
      <w:r>
        <w:rPr>
          <w:sz w:val="24"/>
          <w:szCs w:val="24"/>
        </w:rPr>
        <w:t xml:space="preserve">Качественные тестовые задания </w:t>
      </w:r>
      <w:r w:rsidRPr="0087511A">
        <w:rPr>
          <w:sz w:val="24"/>
          <w:szCs w:val="24"/>
        </w:rPr>
        <w:t xml:space="preserve"> оценивают умение интерпретировать данные и принимать решения, что является важной составляющей знаний, умений и навыков медицинских специалистов. В то же время мы понимаем, что необходимо использовать максимальное число доступных методов контроля. Ни один из методов не может оценить сразу все интересующие нас умения и навыки.</w:t>
      </w:r>
    </w:p>
    <w:p w:rsidR="0087511A" w:rsidRPr="0087511A" w:rsidRDefault="0087511A" w:rsidP="0087511A">
      <w:pPr>
        <w:pStyle w:val="Text05"/>
        <w:spacing w:line="360" w:lineRule="auto"/>
        <w:rPr>
          <w:sz w:val="24"/>
          <w:szCs w:val="24"/>
        </w:rPr>
      </w:pPr>
      <w:r w:rsidRPr="0087511A">
        <w:rPr>
          <w:b/>
          <w:sz w:val="24"/>
          <w:szCs w:val="24"/>
        </w:rPr>
        <w:t>Цель тестирования:</w:t>
      </w:r>
      <w:r w:rsidRPr="0087511A">
        <w:rPr>
          <w:sz w:val="24"/>
          <w:szCs w:val="24"/>
        </w:rPr>
        <w:t xml:space="preserve"> Контроль и оценка качества подготовки медицинского специалиста</w:t>
      </w:r>
      <w:r>
        <w:rPr>
          <w:sz w:val="24"/>
          <w:szCs w:val="24"/>
        </w:rPr>
        <w:t xml:space="preserve"> </w:t>
      </w:r>
      <w:r w:rsidRPr="0087511A">
        <w:rPr>
          <w:sz w:val="24"/>
          <w:szCs w:val="24"/>
        </w:rPr>
        <w:t>(</w:t>
      </w:r>
      <w:r>
        <w:rPr>
          <w:sz w:val="24"/>
          <w:szCs w:val="24"/>
        </w:rPr>
        <w:t>интерна,</w:t>
      </w:r>
      <w:r w:rsidR="00590B69">
        <w:rPr>
          <w:sz w:val="24"/>
          <w:szCs w:val="24"/>
        </w:rPr>
        <w:t xml:space="preserve"> </w:t>
      </w:r>
      <w:r>
        <w:rPr>
          <w:sz w:val="24"/>
          <w:szCs w:val="24"/>
        </w:rPr>
        <w:t>клинического ординатора)</w:t>
      </w:r>
      <w:r w:rsidRPr="0087511A">
        <w:rPr>
          <w:sz w:val="24"/>
          <w:szCs w:val="24"/>
        </w:rPr>
        <w:t xml:space="preserve"> за определённый этап обучения.</w:t>
      </w:r>
    </w:p>
    <w:p w:rsidR="0087511A" w:rsidRPr="0087511A" w:rsidRDefault="0087511A" w:rsidP="0087511A">
      <w:pPr>
        <w:pStyle w:val="Text05"/>
        <w:spacing w:line="360" w:lineRule="auto"/>
        <w:rPr>
          <w:b/>
          <w:sz w:val="24"/>
          <w:szCs w:val="24"/>
        </w:rPr>
      </w:pPr>
      <w:r w:rsidRPr="0087511A">
        <w:rPr>
          <w:b/>
          <w:sz w:val="24"/>
          <w:szCs w:val="24"/>
        </w:rPr>
        <w:t>Задачи тестирования:</w:t>
      </w:r>
    </w:p>
    <w:p w:rsidR="0087511A" w:rsidRPr="0087511A" w:rsidRDefault="0087511A" w:rsidP="0087511A">
      <w:pPr>
        <w:pStyle w:val="Text06"/>
        <w:spacing w:line="360" w:lineRule="auto"/>
        <w:rPr>
          <w:color w:val="000000"/>
          <w:sz w:val="24"/>
          <w:szCs w:val="24"/>
        </w:rPr>
      </w:pPr>
      <w:r w:rsidRPr="0087511A">
        <w:rPr>
          <w:color w:val="000000"/>
          <w:sz w:val="24"/>
          <w:szCs w:val="24"/>
        </w:rPr>
        <w:t>оценка уровня профессиональных  знаний, умений и навыков;</w:t>
      </w:r>
    </w:p>
    <w:p w:rsidR="0087511A" w:rsidRPr="0087511A" w:rsidRDefault="0087511A" w:rsidP="0087511A">
      <w:pPr>
        <w:pStyle w:val="Text06"/>
        <w:spacing w:line="360" w:lineRule="auto"/>
        <w:rPr>
          <w:color w:val="000000"/>
          <w:sz w:val="24"/>
          <w:szCs w:val="24"/>
        </w:rPr>
      </w:pPr>
      <w:r w:rsidRPr="0087511A">
        <w:rPr>
          <w:color w:val="000000"/>
          <w:sz w:val="24"/>
          <w:szCs w:val="24"/>
        </w:rPr>
        <w:t>определение степени сформированности профессиональных и общекультурных компетенций, опыта практической деятельности врача;</w:t>
      </w:r>
    </w:p>
    <w:p w:rsidR="0087511A" w:rsidRPr="0087511A" w:rsidRDefault="0087511A" w:rsidP="0087511A">
      <w:pPr>
        <w:pStyle w:val="Text06"/>
        <w:spacing w:line="360" w:lineRule="auto"/>
        <w:rPr>
          <w:color w:val="000000"/>
          <w:sz w:val="24"/>
          <w:szCs w:val="24"/>
        </w:rPr>
      </w:pPr>
      <w:r w:rsidRPr="0087511A">
        <w:rPr>
          <w:color w:val="000000"/>
          <w:sz w:val="24"/>
          <w:szCs w:val="24"/>
        </w:rPr>
        <w:t xml:space="preserve">выявление пробелов в знаниях, умениях и навыках, требующих коррекции </w:t>
      </w:r>
      <w:r>
        <w:rPr>
          <w:color w:val="000000"/>
          <w:sz w:val="24"/>
          <w:szCs w:val="24"/>
        </w:rPr>
        <w:t xml:space="preserve">или </w:t>
      </w:r>
      <w:r w:rsidRPr="0087511A">
        <w:rPr>
          <w:color w:val="000000"/>
          <w:sz w:val="24"/>
          <w:szCs w:val="24"/>
        </w:rPr>
        <w:t>дополнительного изучения;</w:t>
      </w:r>
    </w:p>
    <w:p w:rsidR="0087511A" w:rsidRPr="0087511A" w:rsidRDefault="0087511A" w:rsidP="0087511A">
      <w:pPr>
        <w:pStyle w:val="Text06"/>
        <w:spacing w:line="360" w:lineRule="auto"/>
        <w:rPr>
          <w:color w:val="000000"/>
          <w:sz w:val="24"/>
          <w:szCs w:val="24"/>
        </w:rPr>
      </w:pPr>
      <w:r>
        <w:rPr>
          <w:color w:val="000000"/>
          <w:sz w:val="24"/>
          <w:szCs w:val="24"/>
        </w:rPr>
        <w:t>создание</w:t>
      </w:r>
      <w:r w:rsidRPr="0087511A">
        <w:rPr>
          <w:color w:val="000000"/>
          <w:sz w:val="24"/>
          <w:szCs w:val="24"/>
        </w:rPr>
        <w:t xml:space="preserve"> мотивацию к обучению;</w:t>
      </w:r>
    </w:p>
    <w:p w:rsidR="0087511A" w:rsidRDefault="0087511A" w:rsidP="0087511A">
      <w:pPr>
        <w:pStyle w:val="Text06"/>
        <w:spacing w:line="360" w:lineRule="auto"/>
        <w:rPr>
          <w:color w:val="000000"/>
          <w:sz w:val="24"/>
          <w:szCs w:val="24"/>
        </w:rPr>
      </w:pPr>
      <w:r>
        <w:rPr>
          <w:color w:val="000000"/>
          <w:sz w:val="24"/>
          <w:szCs w:val="24"/>
        </w:rPr>
        <w:t>выявление</w:t>
      </w:r>
      <w:r w:rsidRPr="0087511A">
        <w:rPr>
          <w:color w:val="000000"/>
          <w:sz w:val="24"/>
          <w:szCs w:val="24"/>
        </w:rPr>
        <w:t xml:space="preserve"> </w:t>
      </w:r>
      <w:r>
        <w:rPr>
          <w:color w:val="000000"/>
          <w:sz w:val="24"/>
          <w:szCs w:val="24"/>
        </w:rPr>
        <w:t>слабых сторон</w:t>
      </w:r>
      <w:r w:rsidRPr="0087511A">
        <w:rPr>
          <w:color w:val="000000"/>
          <w:sz w:val="24"/>
          <w:szCs w:val="24"/>
        </w:rPr>
        <w:t xml:space="preserve"> учебной программы</w:t>
      </w:r>
      <w:r>
        <w:rPr>
          <w:color w:val="000000"/>
          <w:sz w:val="24"/>
          <w:szCs w:val="24"/>
        </w:rPr>
        <w:t xml:space="preserve"> и ее изменение в рамках существующих требований</w:t>
      </w:r>
      <w:r w:rsidRPr="0087511A">
        <w:rPr>
          <w:color w:val="000000"/>
          <w:sz w:val="24"/>
          <w:szCs w:val="24"/>
        </w:rPr>
        <w:t>.</w:t>
      </w:r>
    </w:p>
    <w:p w:rsidR="0087511A" w:rsidRPr="0087511A" w:rsidRDefault="0087511A" w:rsidP="0087511A">
      <w:pPr>
        <w:pStyle w:val="Text06"/>
        <w:numPr>
          <w:ilvl w:val="0"/>
          <w:numId w:val="0"/>
        </w:numPr>
        <w:spacing w:line="360" w:lineRule="auto"/>
        <w:ind w:left="284"/>
        <w:rPr>
          <w:color w:val="000000"/>
          <w:sz w:val="24"/>
          <w:szCs w:val="24"/>
        </w:rPr>
      </w:pPr>
      <w:r>
        <w:rPr>
          <w:color w:val="000000"/>
          <w:sz w:val="24"/>
          <w:szCs w:val="24"/>
        </w:rPr>
        <w:t>При разработке тестовых заданий авторы руководствовались следующими принципами:</w:t>
      </w:r>
    </w:p>
    <w:p w:rsidR="0087511A" w:rsidRPr="0087511A" w:rsidRDefault="0087511A" w:rsidP="0087511A">
      <w:pPr>
        <w:pStyle w:val="Text06"/>
        <w:spacing w:line="360" w:lineRule="auto"/>
        <w:rPr>
          <w:color w:val="000000"/>
          <w:sz w:val="24"/>
          <w:szCs w:val="24"/>
        </w:rPr>
      </w:pPr>
      <w:r w:rsidRPr="0087511A">
        <w:rPr>
          <w:color w:val="000000"/>
          <w:sz w:val="24"/>
          <w:szCs w:val="24"/>
        </w:rPr>
        <w:t>Содержание теста должно</w:t>
      </w:r>
      <w:r>
        <w:rPr>
          <w:color w:val="000000"/>
          <w:sz w:val="24"/>
          <w:szCs w:val="24"/>
        </w:rPr>
        <w:t xml:space="preserve"> соответствовать целям обучения;</w:t>
      </w:r>
    </w:p>
    <w:p w:rsidR="0087511A" w:rsidRPr="0087511A" w:rsidRDefault="0087511A" w:rsidP="0087511A">
      <w:pPr>
        <w:pStyle w:val="Text06"/>
        <w:spacing w:line="360" w:lineRule="auto"/>
        <w:rPr>
          <w:color w:val="000000"/>
          <w:sz w:val="24"/>
          <w:szCs w:val="24"/>
        </w:rPr>
      </w:pPr>
      <w:r>
        <w:rPr>
          <w:color w:val="000000"/>
          <w:sz w:val="24"/>
          <w:szCs w:val="24"/>
        </w:rPr>
        <w:t>в</w:t>
      </w:r>
      <w:r w:rsidRPr="0087511A">
        <w:rPr>
          <w:color w:val="000000"/>
          <w:sz w:val="24"/>
          <w:szCs w:val="24"/>
        </w:rPr>
        <w:t>ремя тестирования по каждой теме должно отражать относительную важность темы.</w:t>
      </w:r>
    </w:p>
    <w:p w:rsidR="0087511A" w:rsidRDefault="0087511A" w:rsidP="0087511A">
      <w:pPr>
        <w:pStyle w:val="Text06"/>
        <w:spacing w:line="360" w:lineRule="auto"/>
        <w:rPr>
          <w:color w:val="000000"/>
          <w:sz w:val="24"/>
          <w:szCs w:val="24"/>
        </w:rPr>
      </w:pPr>
      <w:r>
        <w:rPr>
          <w:color w:val="000000"/>
          <w:sz w:val="24"/>
          <w:szCs w:val="24"/>
        </w:rPr>
        <w:t>с</w:t>
      </w:r>
      <w:r w:rsidRPr="0087511A">
        <w:rPr>
          <w:color w:val="000000"/>
          <w:sz w:val="24"/>
          <w:szCs w:val="24"/>
        </w:rPr>
        <w:t>овокупность тестовых заданий должна быть репрезентативной по отношению к учебным целям.</w:t>
      </w:r>
    </w:p>
    <w:p w:rsidR="0087511A" w:rsidRDefault="0087511A" w:rsidP="0087511A">
      <w:pPr>
        <w:pStyle w:val="Text05"/>
        <w:spacing w:line="360" w:lineRule="auto"/>
        <w:rPr>
          <w:color w:val="auto"/>
          <w:sz w:val="24"/>
          <w:szCs w:val="24"/>
        </w:rPr>
      </w:pPr>
    </w:p>
    <w:p w:rsidR="0087511A" w:rsidRPr="0087511A" w:rsidRDefault="0087511A" w:rsidP="0087511A">
      <w:pPr>
        <w:pStyle w:val="Text05"/>
        <w:spacing w:line="360" w:lineRule="auto"/>
        <w:ind w:firstLine="567"/>
        <w:rPr>
          <w:sz w:val="24"/>
          <w:szCs w:val="24"/>
        </w:rPr>
      </w:pPr>
      <w:r w:rsidRPr="0087511A">
        <w:rPr>
          <w:color w:val="auto"/>
          <w:sz w:val="24"/>
          <w:szCs w:val="24"/>
        </w:rPr>
        <w:lastRenderedPageBreak/>
        <w:t xml:space="preserve">Клинические ситуации являются превосходной структурой для написания условий заданий по клинической дисциплине «инфекционные болезни». Условие задания начинается с представления проблемы больного, за которым следует анамнез заболевания (включая длительность проявления признаков и симптомов), результаты физикального и инструментальных исследований, начальное лечение, последующие данные и др. </w:t>
      </w:r>
      <w:r w:rsidRPr="0087511A">
        <w:rPr>
          <w:sz w:val="24"/>
          <w:szCs w:val="24"/>
        </w:rPr>
        <w:t xml:space="preserve">Ситуации могут включать только часть указанной информации, но условие тестового задания состоит из одной, четко сформулированной проблемы. </w:t>
      </w:r>
      <w:r>
        <w:rPr>
          <w:sz w:val="24"/>
          <w:szCs w:val="24"/>
        </w:rPr>
        <w:t>Клинические ситуации -  это конкретные задачи</w:t>
      </w:r>
      <w:r w:rsidRPr="0087511A">
        <w:rPr>
          <w:sz w:val="24"/>
          <w:szCs w:val="24"/>
        </w:rPr>
        <w:t xml:space="preserve">, которые хорошо успевающий экзаменуемый должен уметь выполнять на </w:t>
      </w:r>
      <w:r>
        <w:rPr>
          <w:sz w:val="24"/>
          <w:szCs w:val="24"/>
        </w:rPr>
        <w:t>определенном</w:t>
      </w:r>
      <w:r w:rsidRPr="0087511A">
        <w:rPr>
          <w:sz w:val="24"/>
          <w:szCs w:val="24"/>
        </w:rPr>
        <w:t xml:space="preserve"> этапе обучения (например, поставить наиболее вероятный диагноз; указать, какие дополнительные лабораторные исследования должны быть назначены; сформулировать следующие шаги в ведении больного; предположить наиболее вероятные дополнительные признаки). В каждой теме тестовые задания концентрир</w:t>
      </w:r>
      <w:r>
        <w:rPr>
          <w:sz w:val="24"/>
          <w:szCs w:val="24"/>
        </w:rPr>
        <w:t>уютс</w:t>
      </w:r>
      <w:r w:rsidRPr="0087511A">
        <w:rPr>
          <w:sz w:val="24"/>
          <w:szCs w:val="24"/>
        </w:rPr>
        <w:t>я на проблемах, где делается наибольшее количество ошибок</w:t>
      </w:r>
      <w:r>
        <w:rPr>
          <w:sz w:val="24"/>
          <w:szCs w:val="24"/>
        </w:rPr>
        <w:t xml:space="preserve"> и сфокусированы  как на широко распространенных так и на достаточно редких,но потенциально опасных проблемах инфекционной патологии</w:t>
      </w:r>
      <w:r w:rsidRPr="0087511A">
        <w:rPr>
          <w:sz w:val="24"/>
          <w:szCs w:val="24"/>
        </w:rPr>
        <w:t>.</w:t>
      </w:r>
    </w:p>
    <w:p w:rsidR="0087511A" w:rsidRDefault="0087511A" w:rsidP="0087511A">
      <w:pPr>
        <w:pStyle w:val="Text05"/>
        <w:spacing w:line="360" w:lineRule="auto"/>
        <w:rPr>
          <w:sz w:val="24"/>
          <w:szCs w:val="24"/>
        </w:rPr>
      </w:pPr>
    </w:p>
    <w:p w:rsidR="0087511A" w:rsidRDefault="0087511A" w:rsidP="0087511A">
      <w:pPr>
        <w:pStyle w:val="Text06"/>
        <w:numPr>
          <w:ilvl w:val="0"/>
          <w:numId w:val="0"/>
        </w:numPr>
        <w:rPr>
          <w:b/>
          <w:color w:val="auto"/>
          <w:sz w:val="24"/>
          <w:szCs w:val="24"/>
        </w:rPr>
      </w:pPr>
      <w:bookmarkStart w:id="0" w:name="_Toc340575043"/>
      <w:r w:rsidRPr="0087511A">
        <w:rPr>
          <w:b/>
          <w:color w:val="auto"/>
          <w:sz w:val="24"/>
          <w:szCs w:val="24"/>
        </w:rPr>
        <w:t>ФОРМАТЫ ТЕСТОВЫХ ЗАДАНИЙ</w:t>
      </w:r>
      <w:bookmarkEnd w:id="0"/>
    </w:p>
    <w:p w:rsidR="0087511A" w:rsidRDefault="0087511A" w:rsidP="0087511A">
      <w:pPr>
        <w:pStyle w:val="Text05"/>
        <w:spacing w:line="360" w:lineRule="auto"/>
        <w:ind w:firstLine="567"/>
        <w:rPr>
          <w:sz w:val="24"/>
          <w:szCs w:val="24"/>
        </w:rPr>
      </w:pPr>
      <w:r w:rsidRPr="0087511A">
        <w:rPr>
          <w:sz w:val="24"/>
          <w:szCs w:val="24"/>
        </w:rPr>
        <w:t>Более простой и объективный подход к классификации тестовых заданий основывается на задаче, которая ставится перед экзаменуемым. Если тестовое задание требует, чтобы экзаменуемый пришел к заключению, сделал предсказание или выбрал порядок действий, то его можно классифицировать, как задание на применение знаний. Если тестовое задание проверяет только заучивание на память отдельных фактов (не требуя их применения), то оно классифицируется как задание на вспоминание. Все тестовые задания должны требовать применения знаний, позволяя оценить как объем информации, имеющейся у экзаменуемого, так и его умение использовать эту информацию.</w:t>
      </w:r>
    </w:p>
    <w:p w:rsidR="0087511A" w:rsidRPr="0087511A" w:rsidRDefault="0087511A" w:rsidP="0087511A">
      <w:pPr>
        <w:pStyle w:val="Text05"/>
        <w:spacing w:line="360" w:lineRule="auto"/>
        <w:ind w:firstLine="567"/>
        <w:rPr>
          <w:sz w:val="24"/>
          <w:szCs w:val="24"/>
        </w:rPr>
      </w:pPr>
      <w:r w:rsidRPr="0087511A">
        <w:rPr>
          <w:sz w:val="24"/>
          <w:szCs w:val="24"/>
        </w:rPr>
        <w:t>В работах российских и зарубежных авторов применяются различные</w:t>
      </w:r>
      <w:r>
        <w:rPr>
          <w:sz w:val="24"/>
          <w:szCs w:val="24"/>
        </w:rPr>
        <w:t xml:space="preserve"> классификации тестовых заданий. В</w:t>
      </w:r>
      <w:r w:rsidRPr="0087511A">
        <w:rPr>
          <w:sz w:val="24"/>
          <w:szCs w:val="24"/>
        </w:rPr>
        <w:t xml:space="preserve"> </w:t>
      </w:r>
      <w:r>
        <w:rPr>
          <w:sz w:val="24"/>
          <w:szCs w:val="24"/>
        </w:rPr>
        <w:t>методических указаниях</w:t>
      </w:r>
      <w:r w:rsidRPr="0087511A">
        <w:rPr>
          <w:sz w:val="24"/>
          <w:szCs w:val="24"/>
        </w:rPr>
        <w:t xml:space="preserve"> мы будем придерживаться классификации, принятой в публикациях NBME – Национального совета медицинских экзаменаторов (США), организации, ответственной за оценку знаний медицинских специалистов и допуск их к врачебной деятельности в США с 1916г.</w:t>
      </w:r>
    </w:p>
    <w:p w:rsidR="0087511A" w:rsidRPr="0087511A" w:rsidRDefault="0087511A" w:rsidP="0087511A">
      <w:pPr>
        <w:pStyle w:val="Text05"/>
        <w:spacing w:line="360" w:lineRule="auto"/>
        <w:ind w:firstLine="567"/>
        <w:rPr>
          <w:sz w:val="24"/>
          <w:szCs w:val="24"/>
        </w:rPr>
      </w:pPr>
      <w:r w:rsidRPr="0087511A">
        <w:rPr>
          <w:sz w:val="24"/>
          <w:szCs w:val="24"/>
        </w:rPr>
        <w:t>Из всего разнообразия тестовых заданий наиболее технологичными и удобными для массового тестирования являются вопросы множественного выбора (Multiple Choice Questions – MCQ).</w:t>
      </w:r>
    </w:p>
    <w:p w:rsidR="0087511A" w:rsidRDefault="0087511A" w:rsidP="0087511A">
      <w:pPr>
        <w:pStyle w:val="Text05"/>
        <w:spacing w:line="360" w:lineRule="auto"/>
        <w:rPr>
          <w:sz w:val="24"/>
          <w:szCs w:val="24"/>
        </w:rPr>
      </w:pPr>
      <w:r w:rsidRPr="0087511A">
        <w:rPr>
          <w:b/>
          <w:sz w:val="24"/>
          <w:szCs w:val="24"/>
          <w:lang w:val="en-US"/>
        </w:rPr>
        <w:t>I</w:t>
      </w:r>
      <w:r w:rsidRPr="0087511A">
        <w:rPr>
          <w:b/>
          <w:sz w:val="24"/>
          <w:szCs w:val="24"/>
        </w:rPr>
        <w:t>.</w:t>
      </w:r>
      <w:r>
        <w:rPr>
          <w:b/>
          <w:sz w:val="24"/>
          <w:szCs w:val="24"/>
        </w:rPr>
        <w:t xml:space="preserve"> </w:t>
      </w:r>
      <w:r w:rsidRPr="0087511A">
        <w:rPr>
          <w:sz w:val="24"/>
          <w:szCs w:val="24"/>
        </w:rPr>
        <w:t xml:space="preserve">Тестовые задания с одним, наиболее правильным ответом, (А-тип) являются наиболее широко и часто используемым форматом тестовых вопросов. Они состоят из условия задания </w:t>
      </w:r>
      <w:r w:rsidRPr="0087511A">
        <w:rPr>
          <w:sz w:val="24"/>
          <w:szCs w:val="24"/>
        </w:rPr>
        <w:lastRenderedPageBreak/>
        <w:t>(клинической ситуации), вопроса и серии из 5 вариантов ответа (обычно одного верного и четырёх, реже другого количества дистракторов — отвлекающих ответов).</w:t>
      </w:r>
    </w:p>
    <w:p w:rsidR="0087511A" w:rsidRPr="003D7271" w:rsidRDefault="0087511A" w:rsidP="0087511A">
      <w:pPr>
        <w:pStyle w:val="Text05"/>
        <w:spacing w:line="360" w:lineRule="auto"/>
        <w:rPr>
          <w:b/>
          <w:sz w:val="24"/>
          <w:szCs w:val="24"/>
        </w:rPr>
      </w:pPr>
    </w:p>
    <w:p w:rsidR="0087511A" w:rsidRPr="0087511A" w:rsidRDefault="0087511A" w:rsidP="0087511A">
      <w:pPr>
        <w:pStyle w:val="Text05"/>
        <w:spacing w:line="360" w:lineRule="auto"/>
        <w:rPr>
          <w:sz w:val="24"/>
          <w:szCs w:val="24"/>
        </w:rPr>
      </w:pPr>
      <w:r w:rsidRPr="0087511A">
        <w:rPr>
          <w:b/>
          <w:sz w:val="24"/>
          <w:szCs w:val="24"/>
          <w:lang w:val="en-US"/>
        </w:rPr>
        <w:t>NB</w:t>
      </w:r>
      <w:r w:rsidRPr="0087511A">
        <w:rPr>
          <w:b/>
          <w:sz w:val="24"/>
          <w:szCs w:val="24"/>
        </w:rPr>
        <w:t>!</w:t>
      </w:r>
      <w:r w:rsidRPr="0087511A">
        <w:rPr>
          <w:sz w:val="24"/>
          <w:szCs w:val="24"/>
        </w:rPr>
        <w:t xml:space="preserve"> Из пяти вариантов ответа один должен быть 100% правильным или наиболее верным, чем все остальные</w:t>
      </w:r>
      <w:r>
        <w:rPr>
          <w:sz w:val="24"/>
          <w:szCs w:val="24"/>
        </w:rPr>
        <w:t>.</w:t>
      </w:r>
      <w:r w:rsidRPr="0087511A">
        <w:rPr>
          <w:sz w:val="24"/>
          <w:szCs w:val="24"/>
        </w:rPr>
        <w:t xml:space="preserve"> </w:t>
      </w:r>
      <w:r>
        <w:rPr>
          <w:sz w:val="24"/>
          <w:szCs w:val="24"/>
        </w:rPr>
        <w:t>К</w:t>
      </w:r>
      <w:r w:rsidRPr="0087511A">
        <w:rPr>
          <w:sz w:val="24"/>
          <w:szCs w:val="24"/>
        </w:rPr>
        <w:t>аждый дистрактор правдоподобен и не выделя</w:t>
      </w:r>
      <w:r>
        <w:rPr>
          <w:sz w:val="24"/>
          <w:szCs w:val="24"/>
        </w:rPr>
        <w:t>ет</w:t>
      </w:r>
      <w:r w:rsidRPr="0087511A">
        <w:rPr>
          <w:sz w:val="24"/>
          <w:szCs w:val="24"/>
        </w:rPr>
        <w:t>ся, как явно неправильный.</w:t>
      </w:r>
      <w:r w:rsidRPr="0087511A">
        <w:t xml:space="preserve"> </w:t>
      </w:r>
      <w:r w:rsidRPr="0087511A">
        <w:rPr>
          <w:sz w:val="24"/>
          <w:szCs w:val="24"/>
        </w:rPr>
        <w:t>Хорошим источником правдоподобных дистракторов являются  распространенные заблуждения и неверные обоснования.</w:t>
      </w:r>
    </w:p>
    <w:p w:rsidR="0087511A" w:rsidRPr="0087511A" w:rsidRDefault="0087511A" w:rsidP="0087511A">
      <w:pPr>
        <w:pStyle w:val="Text05"/>
        <w:spacing w:line="360" w:lineRule="auto"/>
        <w:rPr>
          <w:b/>
          <w:sz w:val="24"/>
          <w:szCs w:val="24"/>
        </w:rPr>
      </w:pPr>
      <w:r w:rsidRPr="0087511A">
        <w:rPr>
          <w:b/>
          <w:sz w:val="24"/>
          <w:szCs w:val="24"/>
        </w:rPr>
        <w:t>Пример задания с одним лучшим ответом (А-тип):</w:t>
      </w:r>
    </w:p>
    <w:p w:rsidR="0087511A" w:rsidRPr="0087511A" w:rsidRDefault="0087511A" w:rsidP="0087511A">
      <w:pPr>
        <w:pStyle w:val="Text05"/>
        <w:spacing w:line="360" w:lineRule="auto"/>
        <w:ind w:firstLine="567"/>
        <w:rPr>
          <w:sz w:val="20"/>
          <w:szCs w:val="20"/>
        </w:rPr>
      </w:pPr>
      <w:r w:rsidRPr="0087511A">
        <w:rPr>
          <w:sz w:val="20"/>
          <w:szCs w:val="20"/>
        </w:rPr>
        <w:t>32-х летний мужчина в течение 4-х дней отмечает нарастающую слабость в конечностях. Был ранее здоров, но перенес респираторную инфекцию 10 дней назад. Температура 37,8 °С, АД 130/80 мм рт.ст, пульс 94/мин, ЧДД 42/мин. Дыхание поверхностное. У больного наблюдается симметричная слабость мышц обеих половин лица и проксимальных и дистальных мышц конечностей. Чувствительность сохранена. Глубокие сухожильные рефлексы не вызываются; отмечаются сгибательные подошвенные рефлексы.</w:t>
      </w:r>
    </w:p>
    <w:p w:rsidR="0087511A" w:rsidRPr="0087511A" w:rsidRDefault="0087511A" w:rsidP="0087511A">
      <w:pPr>
        <w:pStyle w:val="Text05"/>
        <w:spacing w:line="360" w:lineRule="auto"/>
        <w:rPr>
          <w:sz w:val="20"/>
          <w:szCs w:val="20"/>
        </w:rPr>
      </w:pPr>
      <w:r w:rsidRPr="0087511A">
        <w:rPr>
          <w:sz w:val="20"/>
          <w:szCs w:val="20"/>
        </w:rPr>
        <w:t>Какой из нижеперечисленных диагнозов является наиболее вероятным?</w:t>
      </w:r>
    </w:p>
    <w:p w:rsidR="0087511A" w:rsidRPr="0087511A" w:rsidRDefault="0087511A" w:rsidP="0087511A">
      <w:pPr>
        <w:pStyle w:val="Text07"/>
        <w:spacing w:before="120" w:after="120" w:line="360" w:lineRule="auto"/>
        <w:ind w:left="284" w:firstLine="1156"/>
        <w:rPr>
          <w:color w:val="000000"/>
          <w:sz w:val="20"/>
          <w:szCs w:val="20"/>
        </w:rPr>
      </w:pPr>
      <w:r w:rsidRPr="0087511A">
        <w:rPr>
          <w:color w:val="000000"/>
          <w:sz w:val="20"/>
          <w:szCs w:val="20"/>
        </w:rPr>
        <w:t>A. Острый диссеминированный энцефаломиелит.</w:t>
      </w:r>
    </w:p>
    <w:p w:rsidR="0087511A" w:rsidRPr="0087511A" w:rsidRDefault="0087511A" w:rsidP="0087511A">
      <w:pPr>
        <w:pStyle w:val="Text07"/>
        <w:spacing w:before="120" w:after="120" w:line="360" w:lineRule="auto"/>
        <w:ind w:left="284" w:firstLine="1156"/>
        <w:rPr>
          <w:color w:val="000000"/>
          <w:sz w:val="20"/>
          <w:szCs w:val="20"/>
        </w:rPr>
      </w:pPr>
      <w:r w:rsidRPr="0087511A">
        <w:rPr>
          <w:color w:val="000000"/>
          <w:sz w:val="20"/>
          <w:szCs w:val="20"/>
        </w:rPr>
        <w:t>B. Синдром Гийена–Барре.</w:t>
      </w:r>
    </w:p>
    <w:p w:rsidR="0087511A" w:rsidRPr="0087511A" w:rsidRDefault="0087511A" w:rsidP="0087511A">
      <w:pPr>
        <w:pStyle w:val="Text07"/>
        <w:spacing w:before="120" w:after="120" w:line="360" w:lineRule="auto"/>
        <w:ind w:left="284" w:firstLine="1156"/>
        <w:rPr>
          <w:color w:val="000000"/>
          <w:sz w:val="20"/>
          <w:szCs w:val="20"/>
        </w:rPr>
      </w:pPr>
      <w:r w:rsidRPr="0087511A">
        <w:rPr>
          <w:color w:val="000000"/>
          <w:sz w:val="20"/>
          <w:szCs w:val="20"/>
        </w:rPr>
        <w:t>C. Миастения гравис.</w:t>
      </w:r>
    </w:p>
    <w:p w:rsidR="0087511A" w:rsidRPr="0087511A" w:rsidRDefault="0087511A" w:rsidP="0087511A">
      <w:pPr>
        <w:pStyle w:val="Text07"/>
        <w:spacing w:before="120" w:after="120" w:line="360" w:lineRule="auto"/>
        <w:ind w:left="284" w:firstLine="1156"/>
        <w:rPr>
          <w:color w:val="000000"/>
          <w:sz w:val="20"/>
          <w:szCs w:val="20"/>
        </w:rPr>
      </w:pPr>
      <w:r w:rsidRPr="0087511A">
        <w:rPr>
          <w:color w:val="000000"/>
          <w:sz w:val="20"/>
          <w:szCs w:val="20"/>
          <w:lang w:val="en-US"/>
        </w:rPr>
        <w:t>D</w:t>
      </w:r>
      <w:r w:rsidRPr="0087511A">
        <w:rPr>
          <w:color w:val="000000"/>
          <w:sz w:val="20"/>
          <w:szCs w:val="20"/>
        </w:rPr>
        <w:t>. Полиомиелит.</w:t>
      </w:r>
    </w:p>
    <w:p w:rsidR="0087511A" w:rsidRPr="0087511A" w:rsidRDefault="0087511A" w:rsidP="0087511A">
      <w:pPr>
        <w:pStyle w:val="Text07"/>
        <w:spacing w:before="120" w:after="120" w:line="360" w:lineRule="auto"/>
        <w:ind w:left="284" w:firstLine="1156"/>
        <w:rPr>
          <w:color w:val="000000"/>
          <w:sz w:val="24"/>
          <w:szCs w:val="24"/>
        </w:rPr>
      </w:pPr>
      <w:r w:rsidRPr="0087511A">
        <w:rPr>
          <w:color w:val="000000"/>
          <w:sz w:val="20"/>
          <w:szCs w:val="20"/>
        </w:rPr>
        <w:t xml:space="preserve"> E. Полимиозит.</w:t>
      </w:r>
    </w:p>
    <w:p w:rsidR="0087511A" w:rsidRPr="0087511A" w:rsidRDefault="0087511A" w:rsidP="0087511A">
      <w:pPr>
        <w:pStyle w:val="Text05"/>
        <w:spacing w:line="360" w:lineRule="auto"/>
        <w:rPr>
          <w:sz w:val="24"/>
          <w:szCs w:val="24"/>
        </w:rPr>
      </w:pPr>
      <w:r w:rsidRPr="0087511A">
        <w:rPr>
          <w:sz w:val="24"/>
          <w:szCs w:val="24"/>
        </w:rPr>
        <w:t>Заметьте, что неверные варианты ответа не являются абсолютно неверными. Варианты ответа можно представить следующим образом:</w:t>
      </w:r>
    </w:p>
    <w:p w:rsidR="0087511A" w:rsidRPr="0087511A" w:rsidRDefault="0049685D" w:rsidP="003D7271">
      <w:pPr>
        <w:pStyle w:val="Text05"/>
        <w:spacing w:line="360" w:lineRule="auto"/>
        <w:jc w:val="left"/>
        <w:rPr>
          <w:b/>
          <w:sz w:val="24"/>
          <w:szCs w:val="24"/>
        </w:rPr>
      </w:pPr>
      <w:r>
        <w:rPr>
          <w:b/>
          <w:noProof/>
          <w:sz w:val="24"/>
          <w:szCs w:val="24"/>
        </w:rPr>
        <w:pict>
          <v:shapetype id="_x0000_t32" coordsize="21600,21600" o:spt="32" o:oned="t" path="m,l21600,21600e" filled="f">
            <v:path arrowok="t" fillok="f" o:connecttype="none"/>
            <o:lock v:ext="edit" shapetype="t"/>
          </v:shapetype>
          <v:shape id="_x0000_s1031" type="#_x0000_t32" style="position:absolute;margin-left:322.3pt;margin-top:17.1pt;width:0;height:8.15pt;z-index:251663360" o:connectortype="straight"/>
        </w:pict>
      </w:r>
      <w:r>
        <w:rPr>
          <w:b/>
          <w:noProof/>
          <w:sz w:val="24"/>
          <w:szCs w:val="24"/>
        </w:rPr>
        <w:pict>
          <v:shape id="_x0000_s1030" type="#_x0000_t32" style="position:absolute;margin-left:214.3pt;margin-top:17.1pt;width:0;height:8.15pt;z-index:251662336" o:connectortype="straight"/>
        </w:pict>
      </w:r>
      <w:r>
        <w:rPr>
          <w:b/>
          <w:noProof/>
          <w:sz w:val="24"/>
          <w:szCs w:val="24"/>
        </w:rPr>
        <w:pict>
          <v:shape id="_x0000_s1029" type="#_x0000_t32" style="position:absolute;margin-left:121.95pt;margin-top:16.6pt;width:0;height:8.15pt;z-index:251661312" o:connectortype="straight"/>
        </w:pict>
      </w:r>
      <w:r>
        <w:rPr>
          <w:b/>
          <w:noProof/>
          <w:sz w:val="24"/>
          <w:szCs w:val="24"/>
        </w:rPr>
        <w:pict>
          <v:shape id="_x0000_s1028" type="#_x0000_t32" style="position:absolute;margin-left:72.35pt;margin-top:16.6pt;width:0;height:8.15pt;z-index:251660288" o:connectortype="straight"/>
        </w:pict>
      </w:r>
      <w:r>
        <w:rPr>
          <w:b/>
          <w:noProof/>
          <w:sz w:val="24"/>
          <w:szCs w:val="24"/>
        </w:rPr>
        <w:pict>
          <v:shape id="_x0000_s1027" type="#_x0000_t32" style="position:absolute;margin-left:9.85pt;margin-top:16.6pt;width:0;height:8.15pt;z-index:251659264" o:connectortype="straight"/>
        </w:pict>
      </w:r>
      <w:r>
        <w:rPr>
          <w:b/>
          <w:noProof/>
          <w:sz w:val="24"/>
          <w:szCs w:val="24"/>
        </w:rPr>
        <w:pict>
          <v:shape id="_x0000_s1026" type="#_x0000_t32" style="position:absolute;margin-left:1.7pt;margin-top:20.7pt;width:320.6pt;height:0;z-index:251658240" o:connectortype="straight"/>
        </w:pict>
      </w:r>
      <w:r w:rsidR="0087511A" w:rsidRPr="0087511A">
        <w:rPr>
          <w:b/>
          <w:sz w:val="24"/>
          <w:szCs w:val="24"/>
          <w:lang w:val="en-US"/>
        </w:rPr>
        <w:t>D</w:t>
      </w:r>
      <w:r w:rsidR="0087511A" w:rsidRPr="0087511A">
        <w:rPr>
          <w:b/>
          <w:sz w:val="24"/>
          <w:szCs w:val="24"/>
        </w:rPr>
        <w:t xml:space="preserve">                    </w:t>
      </w:r>
      <w:r w:rsidR="0087511A" w:rsidRPr="0087511A">
        <w:rPr>
          <w:b/>
          <w:sz w:val="24"/>
          <w:szCs w:val="24"/>
          <w:lang w:val="en-US"/>
        </w:rPr>
        <w:t>C</w:t>
      </w:r>
      <w:r w:rsidR="0087511A" w:rsidRPr="0087511A">
        <w:rPr>
          <w:b/>
          <w:sz w:val="24"/>
          <w:szCs w:val="24"/>
        </w:rPr>
        <w:t xml:space="preserve">              </w:t>
      </w:r>
      <w:r w:rsidR="0087511A" w:rsidRPr="0087511A">
        <w:rPr>
          <w:b/>
          <w:sz w:val="24"/>
          <w:szCs w:val="24"/>
          <w:lang w:val="en-US"/>
        </w:rPr>
        <w:t>A</w:t>
      </w:r>
      <w:r w:rsidR="0087511A" w:rsidRPr="0087511A">
        <w:rPr>
          <w:b/>
          <w:sz w:val="24"/>
          <w:szCs w:val="24"/>
        </w:rPr>
        <w:tab/>
      </w:r>
      <w:r w:rsidR="0087511A" w:rsidRPr="0087511A">
        <w:rPr>
          <w:b/>
          <w:sz w:val="24"/>
          <w:szCs w:val="24"/>
        </w:rPr>
        <w:tab/>
      </w:r>
      <w:r w:rsidR="0087511A" w:rsidRPr="0087511A">
        <w:rPr>
          <w:b/>
          <w:sz w:val="24"/>
          <w:szCs w:val="24"/>
        </w:rPr>
        <w:tab/>
      </w:r>
      <w:r w:rsidR="0087511A" w:rsidRPr="0087511A">
        <w:rPr>
          <w:b/>
          <w:sz w:val="24"/>
          <w:szCs w:val="24"/>
          <w:lang w:val="en-US"/>
        </w:rPr>
        <w:t>E</w:t>
      </w:r>
      <w:r w:rsidR="0087511A" w:rsidRPr="0087511A">
        <w:rPr>
          <w:b/>
          <w:sz w:val="24"/>
          <w:szCs w:val="24"/>
        </w:rPr>
        <w:tab/>
      </w:r>
      <w:r w:rsidR="0087511A" w:rsidRPr="0087511A">
        <w:rPr>
          <w:b/>
          <w:sz w:val="24"/>
          <w:szCs w:val="24"/>
        </w:rPr>
        <w:tab/>
      </w:r>
      <w:r w:rsidR="0087511A" w:rsidRPr="0087511A">
        <w:rPr>
          <w:b/>
          <w:sz w:val="24"/>
          <w:szCs w:val="24"/>
        </w:rPr>
        <w:tab/>
      </w:r>
      <w:r w:rsidR="0087511A" w:rsidRPr="0087511A">
        <w:rPr>
          <w:b/>
          <w:sz w:val="24"/>
          <w:szCs w:val="24"/>
          <w:lang w:val="en-US"/>
        </w:rPr>
        <w:t>B</w:t>
      </w:r>
    </w:p>
    <w:p w:rsidR="0087511A" w:rsidRPr="0087511A" w:rsidRDefault="003D7271" w:rsidP="003D7271">
      <w:pPr>
        <w:pStyle w:val="Text05"/>
        <w:spacing w:line="360" w:lineRule="auto"/>
        <w:jc w:val="left"/>
        <w:rPr>
          <w:b/>
          <w:sz w:val="24"/>
          <w:szCs w:val="24"/>
        </w:rPr>
      </w:pPr>
      <w:r>
        <w:rPr>
          <w:b/>
          <w:sz w:val="24"/>
          <w:szCs w:val="24"/>
        </w:rPr>
        <w:t>наименее верный</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87511A" w:rsidRPr="0087511A">
        <w:rPr>
          <w:b/>
          <w:sz w:val="24"/>
          <w:szCs w:val="24"/>
        </w:rPr>
        <w:t>наиболее верный</w:t>
      </w:r>
    </w:p>
    <w:p w:rsidR="0087511A" w:rsidRPr="0087511A" w:rsidRDefault="0087511A" w:rsidP="0087511A">
      <w:pPr>
        <w:pStyle w:val="Text05"/>
        <w:spacing w:line="360" w:lineRule="auto"/>
        <w:ind w:firstLine="567"/>
        <w:rPr>
          <w:sz w:val="24"/>
          <w:szCs w:val="24"/>
        </w:rPr>
      </w:pPr>
      <w:r w:rsidRPr="0087511A">
        <w:rPr>
          <w:sz w:val="24"/>
          <w:szCs w:val="24"/>
        </w:rPr>
        <w:t xml:space="preserve">Несмотря на то, что неверные варианты ответа не являются абсолютно неверными, они все же менее правильны, чем эталонный ответ. Экзаменуемый должен выбрать «наиболее вероятный диагноз». В данном случае наиболее вероятным диагнозом является ответ </w:t>
      </w:r>
      <w:r w:rsidRPr="0087511A">
        <w:rPr>
          <w:b/>
          <w:color w:val="auto"/>
          <w:sz w:val="24"/>
          <w:szCs w:val="24"/>
        </w:rPr>
        <w:t>В</w:t>
      </w:r>
      <w:r w:rsidRPr="0087511A">
        <w:rPr>
          <w:sz w:val="24"/>
          <w:szCs w:val="24"/>
        </w:rPr>
        <w:t xml:space="preserve">. Остальные диагнозы тоже вероятны в какой-то степени, но менее, чем ответ </w:t>
      </w:r>
      <w:r w:rsidRPr="0087511A">
        <w:rPr>
          <w:b/>
          <w:sz w:val="24"/>
          <w:szCs w:val="24"/>
        </w:rPr>
        <w:t>В</w:t>
      </w:r>
      <w:r w:rsidRPr="0087511A">
        <w:rPr>
          <w:sz w:val="24"/>
          <w:szCs w:val="24"/>
        </w:rPr>
        <w:t>. Когда варианты ответа представляют собой однородную совокупность (в данном случае от «наиболее вероятного» до «наименее вероятного» диагноза), эти варианты не являются абсолютно неверными (в отличие от вопросов формата «Верно-Неверно»).</w:t>
      </w:r>
    </w:p>
    <w:p w:rsidR="0087511A" w:rsidRDefault="0087511A" w:rsidP="0087511A">
      <w:pPr>
        <w:pStyle w:val="Text05"/>
        <w:spacing w:line="360" w:lineRule="auto"/>
        <w:rPr>
          <w:sz w:val="24"/>
          <w:szCs w:val="24"/>
        </w:rPr>
      </w:pPr>
    </w:p>
    <w:p w:rsidR="0087511A" w:rsidRPr="0087511A" w:rsidRDefault="0087511A" w:rsidP="0087511A">
      <w:pPr>
        <w:pStyle w:val="Text05"/>
        <w:spacing w:line="360" w:lineRule="auto"/>
        <w:rPr>
          <w:sz w:val="24"/>
          <w:szCs w:val="24"/>
        </w:rPr>
      </w:pPr>
      <w:r w:rsidRPr="0087511A">
        <w:rPr>
          <w:b/>
          <w:sz w:val="24"/>
          <w:szCs w:val="24"/>
          <w:lang w:val="en-US"/>
        </w:rPr>
        <w:t>II</w:t>
      </w:r>
      <w:r w:rsidRPr="0087511A">
        <w:rPr>
          <w:b/>
          <w:sz w:val="24"/>
          <w:szCs w:val="24"/>
        </w:rPr>
        <w:t>.</w:t>
      </w:r>
      <w:r>
        <w:rPr>
          <w:sz w:val="24"/>
          <w:szCs w:val="24"/>
        </w:rPr>
        <w:t xml:space="preserve"> </w:t>
      </w:r>
      <w:r w:rsidRPr="0087511A">
        <w:rPr>
          <w:sz w:val="24"/>
          <w:szCs w:val="24"/>
        </w:rPr>
        <w:t xml:space="preserve">Тестовые задания расширенного выбора </w:t>
      </w:r>
      <w:r w:rsidRPr="0087511A">
        <w:rPr>
          <w:b/>
          <w:color w:val="auto"/>
          <w:sz w:val="24"/>
          <w:szCs w:val="24"/>
        </w:rPr>
        <w:t>(R-тип)</w:t>
      </w:r>
      <w:r w:rsidRPr="0087511A">
        <w:rPr>
          <w:sz w:val="24"/>
          <w:szCs w:val="24"/>
        </w:rPr>
        <w:t xml:space="preserve"> представляют собой вопросы, организованные в блоки, которые используют единый список вариантов ответа для всех тестовых заданий блока. Правильно составленный блок объединяет 4 компонента: (1) тему; </w:t>
      </w:r>
      <w:r w:rsidRPr="0087511A">
        <w:rPr>
          <w:sz w:val="24"/>
          <w:szCs w:val="24"/>
        </w:rPr>
        <w:lastRenderedPageBreak/>
        <w:t>(2) список вариантов ответа; (3) вводный вопрос; (4) условия по меньшей мере двух тестовых заданий, как это показано на примере ниже.</w:t>
      </w:r>
    </w:p>
    <w:tbl>
      <w:tblPr>
        <w:tblW w:w="10598" w:type="dxa"/>
        <w:tblLook w:val="01E0"/>
      </w:tblPr>
      <w:tblGrid>
        <w:gridCol w:w="1271"/>
        <w:gridCol w:w="4082"/>
        <w:gridCol w:w="5245"/>
      </w:tblGrid>
      <w:tr w:rsidR="0087511A" w:rsidRPr="00BB502A" w:rsidTr="0087511A">
        <w:tc>
          <w:tcPr>
            <w:tcW w:w="1271" w:type="dxa"/>
          </w:tcPr>
          <w:p w:rsidR="0087511A" w:rsidRPr="00BB502A" w:rsidRDefault="0087511A" w:rsidP="00947A71">
            <w:pPr>
              <w:pStyle w:val="TableLeft"/>
              <w:spacing w:before="120" w:after="120" w:line="276" w:lineRule="auto"/>
              <w:rPr>
                <w:b/>
                <w:color w:val="000000"/>
                <w:sz w:val="22"/>
                <w:szCs w:val="22"/>
              </w:rPr>
            </w:pPr>
            <w:r w:rsidRPr="00BB502A">
              <w:rPr>
                <w:b/>
                <w:color w:val="000000"/>
                <w:sz w:val="22"/>
                <w:szCs w:val="22"/>
              </w:rPr>
              <w:t>Тема:</w:t>
            </w:r>
          </w:p>
        </w:tc>
        <w:tc>
          <w:tcPr>
            <w:tcW w:w="9327" w:type="dxa"/>
            <w:gridSpan w:val="2"/>
          </w:tcPr>
          <w:p w:rsidR="0087511A" w:rsidRPr="00BB502A" w:rsidRDefault="0087511A" w:rsidP="00947A71">
            <w:pPr>
              <w:pStyle w:val="TableLeft"/>
              <w:spacing w:before="120" w:after="120" w:line="276" w:lineRule="auto"/>
              <w:rPr>
                <w:color w:val="000000"/>
                <w:sz w:val="22"/>
                <w:szCs w:val="22"/>
              </w:rPr>
            </w:pPr>
            <w:r w:rsidRPr="00BB502A">
              <w:rPr>
                <w:b/>
                <w:color w:val="000000"/>
                <w:sz w:val="22"/>
                <w:szCs w:val="22"/>
              </w:rPr>
              <w:t>Утомляемость</w:t>
            </w:r>
          </w:p>
        </w:tc>
      </w:tr>
      <w:tr w:rsidR="0087511A" w:rsidRPr="00BB502A" w:rsidTr="0087511A">
        <w:tc>
          <w:tcPr>
            <w:tcW w:w="1271" w:type="dxa"/>
          </w:tcPr>
          <w:p w:rsidR="0087511A" w:rsidRPr="00BB502A" w:rsidRDefault="0087511A" w:rsidP="00947A71">
            <w:pPr>
              <w:pStyle w:val="TableLeft"/>
              <w:spacing w:before="120" w:after="120" w:line="276" w:lineRule="auto"/>
              <w:rPr>
                <w:b/>
                <w:color w:val="000000"/>
                <w:sz w:val="22"/>
                <w:szCs w:val="22"/>
              </w:rPr>
            </w:pPr>
            <w:r w:rsidRPr="00BB502A">
              <w:rPr>
                <w:b/>
                <w:color w:val="000000"/>
                <w:sz w:val="22"/>
                <w:szCs w:val="22"/>
              </w:rPr>
              <w:t>Варианты ответа:</w:t>
            </w:r>
          </w:p>
        </w:tc>
        <w:tc>
          <w:tcPr>
            <w:tcW w:w="4082" w:type="dxa"/>
          </w:tcPr>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A. Анемия при хроническом заболевании</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B. Болезнь Лайма</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C. Гипотиреоз</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D. Депрессия</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E. Дефицит витамина B</w:t>
            </w:r>
            <w:r w:rsidRPr="00BB502A">
              <w:rPr>
                <w:color w:val="000000"/>
                <w:sz w:val="22"/>
                <w:szCs w:val="22"/>
                <w:vertAlign w:val="subscript"/>
              </w:rPr>
              <w:t>12</w:t>
            </w:r>
          </w:p>
          <w:p w:rsidR="0087511A" w:rsidRDefault="0087511A" w:rsidP="00947A71">
            <w:pPr>
              <w:pStyle w:val="TableLeft"/>
              <w:spacing w:before="120" w:after="120" w:line="276" w:lineRule="auto"/>
              <w:rPr>
                <w:color w:val="000000"/>
                <w:sz w:val="22"/>
                <w:szCs w:val="22"/>
              </w:rPr>
            </w:pPr>
            <w:r w:rsidRPr="00BB502A">
              <w:rPr>
                <w:color w:val="000000"/>
                <w:sz w:val="22"/>
                <w:szCs w:val="22"/>
              </w:rPr>
              <w:t>F. Дефицит глюкозо-6-фосфат дегидрогеназы</w:t>
            </w:r>
          </w:p>
          <w:p w:rsidR="0087511A" w:rsidRPr="00BB502A" w:rsidRDefault="0087511A" w:rsidP="00947A71">
            <w:pPr>
              <w:pStyle w:val="TableLeft"/>
              <w:spacing w:before="120" w:after="120" w:line="276" w:lineRule="auto"/>
              <w:rPr>
                <w:color w:val="000000"/>
                <w:sz w:val="22"/>
                <w:szCs w:val="22"/>
              </w:rPr>
            </w:pPr>
          </w:p>
        </w:tc>
        <w:tc>
          <w:tcPr>
            <w:tcW w:w="5245" w:type="dxa"/>
          </w:tcPr>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G. Дефицит железа</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Н. Дефицит фолиевой кислоты</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lang w:val="en-US"/>
              </w:rPr>
              <w:t>I</w:t>
            </w:r>
            <w:r w:rsidRPr="00BB502A">
              <w:rPr>
                <w:color w:val="000000"/>
                <w:sz w:val="22"/>
                <w:szCs w:val="22"/>
              </w:rPr>
              <w:t>. Застойная сердечная недостаточность</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lang w:val="en-US"/>
              </w:rPr>
              <w:t>J</w:t>
            </w:r>
            <w:r w:rsidRPr="00BB502A">
              <w:rPr>
                <w:color w:val="000000"/>
                <w:sz w:val="22"/>
                <w:szCs w:val="22"/>
              </w:rPr>
              <w:t>. Инфекция вирусом Эпштейна–Барра</w:t>
            </w:r>
          </w:p>
          <w:p w:rsidR="0087511A" w:rsidRPr="00BB502A" w:rsidRDefault="0087511A" w:rsidP="00947A71">
            <w:pPr>
              <w:pStyle w:val="TableLeft"/>
              <w:spacing w:before="120" w:after="120" w:line="276" w:lineRule="auto"/>
              <w:rPr>
                <w:color w:val="000000"/>
                <w:sz w:val="22"/>
                <w:szCs w:val="22"/>
              </w:rPr>
            </w:pPr>
            <w:r w:rsidRPr="00BB502A">
              <w:rPr>
                <w:color w:val="000000"/>
                <w:sz w:val="22"/>
                <w:szCs w:val="22"/>
                <w:lang w:val="en-US"/>
              </w:rPr>
              <w:t>K</w:t>
            </w:r>
            <w:r w:rsidRPr="00BB502A">
              <w:rPr>
                <w:color w:val="000000"/>
                <w:sz w:val="22"/>
                <w:szCs w:val="22"/>
              </w:rPr>
              <w:t>. Микроангиопатическая гемолитическая</w:t>
            </w:r>
          </w:p>
        </w:tc>
      </w:tr>
      <w:tr w:rsidR="0087511A" w:rsidRPr="00BB502A" w:rsidTr="0087511A">
        <w:tc>
          <w:tcPr>
            <w:tcW w:w="1271" w:type="dxa"/>
          </w:tcPr>
          <w:p w:rsidR="0087511A" w:rsidRPr="00BB502A" w:rsidRDefault="0087511A" w:rsidP="00947A71">
            <w:pPr>
              <w:pStyle w:val="TableLeft"/>
              <w:spacing w:before="120" w:after="120" w:line="276" w:lineRule="auto"/>
              <w:rPr>
                <w:b/>
                <w:color w:val="000000"/>
                <w:sz w:val="22"/>
                <w:szCs w:val="22"/>
              </w:rPr>
            </w:pPr>
            <w:r w:rsidRPr="00BB502A">
              <w:rPr>
                <w:b/>
                <w:color w:val="000000"/>
                <w:sz w:val="22"/>
                <w:szCs w:val="22"/>
              </w:rPr>
              <w:t>Вводный вопрос:</w:t>
            </w:r>
          </w:p>
        </w:tc>
        <w:tc>
          <w:tcPr>
            <w:tcW w:w="9327" w:type="dxa"/>
            <w:gridSpan w:val="2"/>
          </w:tcPr>
          <w:p w:rsidR="0087511A" w:rsidRPr="00BB502A" w:rsidRDefault="0087511A" w:rsidP="00947A71">
            <w:pPr>
              <w:pStyle w:val="TableLeft"/>
              <w:spacing w:before="120" w:after="120" w:line="276" w:lineRule="auto"/>
              <w:rPr>
                <w:color w:val="000000"/>
                <w:sz w:val="22"/>
                <w:szCs w:val="22"/>
              </w:rPr>
            </w:pPr>
            <w:r w:rsidRPr="00BB502A">
              <w:rPr>
                <w:color w:val="000000"/>
                <w:sz w:val="22"/>
                <w:szCs w:val="22"/>
              </w:rPr>
              <w:t>Для каждого больного с утомляемостью подберите наиболее вероятный диагноз.</w:t>
            </w:r>
          </w:p>
        </w:tc>
      </w:tr>
      <w:tr w:rsidR="0087511A" w:rsidRPr="00BB502A" w:rsidTr="0087511A">
        <w:tc>
          <w:tcPr>
            <w:tcW w:w="1271" w:type="dxa"/>
            <w:vMerge w:val="restart"/>
          </w:tcPr>
          <w:p w:rsidR="0087511A" w:rsidRPr="00BB502A" w:rsidRDefault="0087511A" w:rsidP="00947A71">
            <w:pPr>
              <w:pStyle w:val="TableLeft"/>
              <w:spacing w:before="120" w:after="120" w:line="276" w:lineRule="auto"/>
              <w:rPr>
                <w:b/>
                <w:color w:val="000000"/>
                <w:sz w:val="22"/>
                <w:szCs w:val="22"/>
              </w:rPr>
            </w:pPr>
            <w:r w:rsidRPr="00BB502A">
              <w:rPr>
                <w:b/>
                <w:color w:val="000000"/>
                <w:sz w:val="22"/>
                <w:szCs w:val="22"/>
              </w:rPr>
              <w:t>Условия задания:</w:t>
            </w:r>
          </w:p>
        </w:tc>
        <w:tc>
          <w:tcPr>
            <w:tcW w:w="9327" w:type="dxa"/>
            <w:gridSpan w:val="2"/>
          </w:tcPr>
          <w:p w:rsidR="0087511A" w:rsidRPr="00BB502A" w:rsidRDefault="0087511A" w:rsidP="00947A71">
            <w:pPr>
              <w:pStyle w:val="TableLeft"/>
              <w:spacing w:before="120" w:after="120" w:line="276" w:lineRule="auto"/>
              <w:rPr>
                <w:color w:val="000000"/>
                <w:sz w:val="22"/>
                <w:szCs w:val="22"/>
              </w:rPr>
            </w:pPr>
            <w:r w:rsidRPr="00BB502A">
              <w:rPr>
                <w:b/>
                <w:color w:val="000000"/>
                <w:sz w:val="22"/>
                <w:szCs w:val="22"/>
              </w:rPr>
              <w:t>1.</w:t>
            </w:r>
            <w:r w:rsidRPr="00BB502A">
              <w:rPr>
                <w:color w:val="000000"/>
                <w:sz w:val="22"/>
                <w:szCs w:val="22"/>
              </w:rPr>
              <w:t> У женщины 19 лет наблюдаются утомляемость, лихорадка и боли в горле на протяжение последней недели. Объективно: температура 38 °С, шейная лимфаденопатия и спленомегалия. При лабораторном обследовании количество лейкоцитов 5000/мм</w:t>
            </w:r>
            <w:r w:rsidRPr="00BB502A">
              <w:rPr>
                <w:smallCaps/>
                <w:color w:val="000000"/>
                <w:sz w:val="22"/>
                <w:szCs w:val="22"/>
                <w:vertAlign w:val="superscript"/>
              </w:rPr>
              <w:t>3</w:t>
            </w:r>
            <w:r w:rsidRPr="00BB502A">
              <w:rPr>
                <w:color w:val="000000"/>
                <w:sz w:val="22"/>
                <w:szCs w:val="22"/>
              </w:rPr>
              <w:t xml:space="preserve"> (80% лимфоцитов, с большим количеством лимфоцитов с атипичными признаками). Активность аспартат-аминотрансферазы (АСТ) сыворотки крови 200 ед/л. Концентрация билирубина в сыворотке крови и активность щелочной фосфатазы в пределах нормы.</w:t>
            </w:r>
          </w:p>
          <w:p w:rsidR="0087511A" w:rsidRPr="00BB502A" w:rsidRDefault="0087511A" w:rsidP="0087511A">
            <w:pPr>
              <w:pStyle w:val="TableRight"/>
              <w:spacing w:before="120" w:after="120" w:line="276" w:lineRule="auto"/>
              <w:ind w:left="0"/>
              <w:jc w:val="center"/>
              <w:rPr>
                <w:b/>
                <w:color w:val="000000"/>
                <w:sz w:val="22"/>
                <w:szCs w:val="22"/>
              </w:rPr>
            </w:pPr>
            <w:r w:rsidRPr="00BB502A">
              <w:rPr>
                <w:b/>
                <w:color w:val="000000"/>
                <w:sz w:val="22"/>
                <w:szCs w:val="22"/>
              </w:rPr>
              <w:t>Ответ: J</w:t>
            </w:r>
          </w:p>
        </w:tc>
      </w:tr>
      <w:tr w:rsidR="0087511A" w:rsidRPr="00BB502A" w:rsidTr="0087511A">
        <w:tc>
          <w:tcPr>
            <w:tcW w:w="1271" w:type="dxa"/>
            <w:vMerge/>
          </w:tcPr>
          <w:p w:rsidR="0087511A" w:rsidRPr="00BB502A" w:rsidRDefault="0087511A" w:rsidP="00947A71">
            <w:pPr>
              <w:pStyle w:val="TableLeft"/>
              <w:spacing w:before="120" w:after="120" w:line="276" w:lineRule="auto"/>
              <w:rPr>
                <w:color w:val="000000"/>
                <w:sz w:val="22"/>
                <w:szCs w:val="22"/>
              </w:rPr>
            </w:pPr>
          </w:p>
        </w:tc>
        <w:tc>
          <w:tcPr>
            <w:tcW w:w="9327" w:type="dxa"/>
            <w:gridSpan w:val="2"/>
          </w:tcPr>
          <w:p w:rsidR="0087511A" w:rsidRPr="00BB502A" w:rsidRDefault="0087511A" w:rsidP="00947A71">
            <w:pPr>
              <w:pStyle w:val="TableLeft"/>
              <w:spacing w:before="120" w:after="120" w:line="276" w:lineRule="auto"/>
              <w:rPr>
                <w:color w:val="000000"/>
                <w:sz w:val="22"/>
                <w:szCs w:val="22"/>
              </w:rPr>
            </w:pPr>
            <w:r w:rsidRPr="00BB502A">
              <w:rPr>
                <w:b/>
                <w:color w:val="000000"/>
                <w:sz w:val="22"/>
                <w:szCs w:val="22"/>
              </w:rPr>
              <w:t>2.</w:t>
            </w:r>
            <w:r w:rsidRPr="00BB502A">
              <w:rPr>
                <w:color w:val="000000"/>
                <w:sz w:val="22"/>
                <w:szCs w:val="22"/>
              </w:rPr>
              <w:t> У девочки 15 лет наблюдается утомляемость и боли в спи</w:t>
            </w:r>
            <w:r>
              <w:rPr>
                <w:color w:val="000000"/>
                <w:sz w:val="22"/>
                <w:szCs w:val="22"/>
              </w:rPr>
              <w:t>не в течение последних 2 недель.</w:t>
            </w:r>
            <w:r w:rsidRPr="00BB502A">
              <w:rPr>
                <w:color w:val="000000"/>
                <w:sz w:val="22"/>
                <w:szCs w:val="22"/>
              </w:rPr>
              <w:t xml:space="preserve"> </w:t>
            </w:r>
            <w:r>
              <w:rPr>
                <w:color w:val="000000"/>
                <w:sz w:val="22"/>
                <w:szCs w:val="22"/>
              </w:rPr>
              <w:t>О</w:t>
            </w:r>
            <w:r w:rsidRPr="00BB502A">
              <w:rPr>
                <w:color w:val="000000"/>
                <w:sz w:val="22"/>
                <w:szCs w:val="22"/>
              </w:rPr>
              <w:t>тмечаются разлитые гематомы, бледность и болезненность в зоне позвоночника и обоих бедер. В общем анализе крови гемоглобин 70 г/л, количество лейкоцитов 2000/мм</w:t>
            </w:r>
            <w:r w:rsidRPr="00BB502A">
              <w:rPr>
                <w:color w:val="000000"/>
                <w:sz w:val="22"/>
                <w:szCs w:val="22"/>
                <w:vertAlign w:val="superscript"/>
              </w:rPr>
              <w:t>3</w:t>
            </w:r>
            <w:r w:rsidRPr="00BB502A">
              <w:rPr>
                <w:color w:val="000000"/>
                <w:sz w:val="22"/>
                <w:szCs w:val="22"/>
              </w:rPr>
              <w:t xml:space="preserve"> и тромбоцитов 15 000/мм</w:t>
            </w:r>
            <w:r w:rsidRPr="00BB502A">
              <w:rPr>
                <w:color w:val="000000"/>
                <w:sz w:val="22"/>
                <w:szCs w:val="22"/>
                <w:vertAlign w:val="superscript"/>
              </w:rPr>
              <w:t>3</w:t>
            </w:r>
            <w:r w:rsidRPr="00BB502A">
              <w:rPr>
                <w:color w:val="000000"/>
                <w:sz w:val="22"/>
                <w:szCs w:val="22"/>
              </w:rPr>
              <w:t>.</w:t>
            </w:r>
          </w:p>
          <w:p w:rsidR="0087511A" w:rsidRPr="00BB502A" w:rsidRDefault="0087511A" w:rsidP="0087511A">
            <w:pPr>
              <w:pStyle w:val="TableRight"/>
              <w:spacing w:before="120" w:after="120" w:line="276" w:lineRule="auto"/>
              <w:ind w:left="0"/>
              <w:jc w:val="center"/>
              <w:rPr>
                <w:b/>
                <w:color w:val="000000"/>
                <w:sz w:val="22"/>
                <w:szCs w:val="22"/>
              </w:rPr>
            </w:pPr>
            <w:r w:rsidRPr="00BB502A">
              <w:rPr>
                <w:b/>
                <w:color w:val="000000"/>
                <w:sz w:val="22"/>
                <w:szCs w:val="22"/>
              </w:rPr>
              <w:t>Ответ: N</w:t>
            </w:r>
          </w:p>
        </w:tc>
      </w:tr>
    </w:tbl>
    <w:p w:rsidR="0087511A" w:rsidRDefault="0087511A" w:rsidP="0087511A">
      <w:pPr>
        <w:pStyle w:val="Text05"/>
        <w:spacing w:line="360" w:lineRule="auto"/>
        <w:ind w:firstLine="567"/>
        <w:rPr>
          <w:sz w:val="24"/>
          <w:szCs w:val="24"/>
        </w:rPr>
      </w:pPr>
      <w:r w:rsidRPr="0087511A">
        <w:rPr>
          <w:sz w:val="24"/>
          <w:szCs w:val="24"/>
        </w:rPr>
        <w:t xml:space="preserve">Тестовые задания расширенного выбора гармонично дополняют задания с одним, наиболее правильным ответом: не уступая им по качеству оценки знаний, они позволяют обратить более пристальное внимание на важные темы, смоделировать ситуации, требующие дифференциальной диагностики, и тем самым </w:t>
      </w:r>
      <w:r w:rsidR="00ED3553">
        <w:rPr>
          <w:sz w:val="24"/>
          <w:szCs w:val="24"/>
        </w:rPr>
        <w:t>адекватно</w:t>
      </w:r>
      <w:r w:rsidRPr="0087511A">
        <w:rPr>
          <w:sz w:val="24"/>
          <w:szCs w:val="24"/>
        </w:rPr>
        <w:t xml:space="preserve"> оценить клинического мышление экзаменуемых.</w:t>
      </w:r>
    </w:p>
    <w:p w:rsidR="0087511A" w:rsidRDefault="0087511A" w:rsidP="0087511A">
      <w:pPr>
        <w:pStyle w:val="Text05"/>
        <w:spacing w:line="360" w:lineRule="auto"/>
        <w:rPr>
          <w:sz w:val="24"/>
          <w:szCs w:val="24"/>
        </w:rPr>
      </w:pPr>
    </w:p>
    <w:p w:rsidR="0087511A" w:rsidRPr="0087511A" w:rsidRDefault="0087511A" w:rsidP="0087511A">
      <w:pPr>
        <w:pStyle w:val="Text05"/>
        <w:spacing w:line="360" w:lineRule="auto"/>
        <w:rPr>
          <w:sz w:val="24"/>
          <w:szCs w:val="24"/>
        </w:rPr>
      </w:pPr>
    </w:p>
    <w:p w:rsidR="0087511A" w:rsidRPr="0087511A" w:rsidRDefault="0087511A" w:rsidP="0087511A">
      <w:pPr>
        <w:pStyle w:val="Text05"/>
        <w:spacing w:line="360" w:lineRule="auto"/>
        <w:rPr>
          <w:sz w:val="24"/>
          <w:szCs w:val="24"/>
        </w:rPr>
      </w:pPr>
    </w:p>
    <w:p w:rsidR="00691CEA" w:rsidRPr="0087511A" w:rsidRDefault="00691CEA" w:rsidP="0087511A">
      <w:pPr>
        <w:rPr>
          <w:szCs w:val="28"/>
        </w:rPr>
      </w:pPr>
    </w:p>
    <w:sectPr w:rsidR="00691CEA" w:rsidRPr="0087511A" w:rsidSect="0087511A">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150" w:rsidRPr="0087511A" w:rsidRDefault="00801150" w:rsidP="0087511A">
      <w:pPr>
        <w:spacing w:line="240" w:lineRule="auto"/>
      </w:pPr>
      <w:r>
        <w:separator/>
      </w:r>
    </w:p>
  </w:endnote>
  <w:endnote w:type="continuationSeparator" w:id="1">
    <w:p w:rsidR="00801150" w:rsidRPr="0087511A" w:rsidRDefault="00801150" w:rsidP="008751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150" w:rsidRPr="0087511A" w:rsidRDefault="00801150" w:rsidP="0087511A">
      <w:pPr>
        <w:spacing w:line="240" w:lineRule="auto"/>
      </w:pPr>
      <w:r>
        <w:separator/>
      </w:r>
    </w:p>
  </w:footnote>
  <w:footnote w:type="continuationSeparator" w:id="1">
    <w:p w:rsidR="00801150" w:rsidRPr="0087511A" w:rsidRDefault="00801150" w:rsidP="0087511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77D5"/>
    <w:multiLevelType w:val="hybridMultilevel"/>
    <w:tmpl w:val="F95022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154363C2"/>
    <w:multiLevelType w:val="multilevel"/>
    <w:tmpl w:val="AB2A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1465D"/>
    <w:multiLevelType w:val="hybridMultilevel"/>
    <w:tmpl w:val="4186FE7E"/>
    <w:lvl w:ilvl="0" w:tplc="BAD8A74C">
      <w:numFmt w:val="bullet"/>
      <w:pStyle w:val="Text06"/>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097020"/>
    <w:rsid w:val="00097020"/>
    <w:rsid w:val="00125031"/>
    <w:rsid w:val="0030458D"/>
    <w:rsid w:val="003D7271"/>
    <w:rsid w:val="00402202"/>
    <w:rsid w:val="0049685D"/>
    <w:rsid w:val="004F2E1A"/>
    <w:rsid w:val="00543A23"/>
    <w:rsid w:val="00590B69"/>
    <w:rsid w:val="005C185D"/>
    <w:rsid w:val="00691CEA"/>
    <w:rsid w:val="006A6066"/>
    <w:rsid w:val="006E6833"/>
    <w:rsid w:val="007B33F5"/>
    <w:rsid w:val="007B34E9"/>
    <w:rsid w:val="007D6D79"/>
    <w:rsid w:val="00801150"/>
    <w:rsid w:val="00802C30"/>
    <w:rsid w:val="00806660"/>
    <w:rsid w:val="0081436C"/>
    <w:rsid w:val="0087511A"/>
    <w:rsid w:val="00876971"/>
    <w:rsid w:val="009D49BB"/>
    <w:rsid w:val="00A42D30"/>
    <w:rsid w:val="00AA42C5"/>
    <w:rsid w:val="00AC0599"/>
    <w:rsid w:val="00AC368E"/>
    <w:rsid w:val="00B04EF0"/>
    <w:rsid w:val="00B2336A"/>
    <w:rsid w:val="00B32BA5"/>
    <w:rsid w:val="00CA59E5"/>
    <w:rsid w:val="00E62301"/>
    <w:rsid w:val="00ED3553"/>
    <w:rsid w:val="00ED4D4D"/>
    <w:rsid w:val="00F3725F"/>
    <w:rsid w:val="00FB077E"/>
    <w:rsid w:val="00FB2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26"/>
        <o:r id="V:Rule8" type="connector" idref="#_x0000_s1031"/>
        <o:r id="V:Rule9" type="connector" idref="#_x0000_s1030"/>
        <o:r id="V:Rule10" type="connector" idref="#_x0000_s1029"/>
        <o:r id="V:Rule11" type="connector" idref="#_x0000_s1027"/>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11A"/>
    <w:pPr>
      <w:spacing w:after="0" w:line="240" w:lineRule="exact"/>
      <w:ind w:left="113" w:right="113"/>
      <w:jc w:val="both"/>
    </w:pPr>
    <w:rPr>
      <w:rFonts w:ascii="Times New Roman" w:eastAsia="Times New Roman" w:hAnsi="Times New Roman" w:cs="Times New Roman"/>
      <w:szCs w:val="24"/>
      <w:lang w:eastAsia="ru-RU"/>
    </w:rPr>
  </w:style>
  <w:style w:type="paragraph" w:styleId="2">
    <w:name w:val="heading 2"/>
    <w:basedOn w:val="a"/>
    <w:link w:val="20"/>
    <w:uiPriority w:val="9"/>
    <w:qFormat/>
    <w:rsid w:val="00E62301"/>
    <w:pPr>
      <w:spacing w:before="100" w:beforeAutospacing="1" w:after="100" w:afterAutospacing="1" w:line="240" w:lineRule="auto"/>
      <w:ind w:left="0" w:right="0"/>
      <w:jc w:val="left"/>
      <w:outlineLvl w:val="1"/>
    </w:pPr>
    <w:rPr>
      <w:b/>
      <w:bCs/>
      <w:sz w:val="36"/>
      <w:szCs w:val="36"/>
    </w:rPr>
  </w:style>
  <w:style w:type="paragraph" w:styleId="3">
    <w:name w:val="heading 3"/>
    <w:basedOn w:val="a"/>
    <w:next w:val="a"/>
    <w:link w:val="30"/>
    <w:uiPriority w:val="9"/>
    <w:semiHidden/>
    <w:unhideWhenUsed/>
    <w:qFormat/>
    <w:rsid w:val="0087511A"/>
    <w:pPr>
      <w:keepNext/>
      <w:keepLines/>
      <w:spacing w:before="200" w:line="276" w:lineRule="auto"/>
      <w:ind w:left="0" w:right="0"/>
      <w:jc w:val="left"/>
      <w:outlineLvl w:val="2"/>
    </w:pPr>
    <w:rPr>
      <w:rFonts w:asciiTheme="majorHAnsi" w:eastAsiaTheme="majorEastAsia" w:hAnsiTheme="majorHAnsi" w:cstheme="majorBidi"/>
      <w:b/>
      <w:bCs/>
      <w:color w:val="4F81BD" w:themeColor="accent1"/>
      <w:szCs w:val="22"/>
      <w:lang w:eastAsia="en-US"/>
    </w:rPr>
  </w:style>
  <w:style w:type="paragraph" w:styleId="5">
    <w:name w:val="heading 5"/>
    <w:basedOn w:val="a"/>
    <w:next w:val="a"/>
    <w:link w:val="50"/>
    <w:uiPriority w:val="9"/>
    <w:semiHidden/>
    <w:unhideWhenUsed/>
    <w:qFormat/>
    <w:rsid w:val="0087511A"/>
    <w:pPr>
      <w:keepNext/>
      <w:keepLines/>
      <w:spacing w:before="200" w:line="276" w:lineRule="auto"/>
      <w:ind w:left="0" w:right="0"/>
      <w:jc w:val="left"/>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
    <w:next w:val="a"/>
    <w:link w:val="60"/>
    <w:uiPriority w:val="9"/>
    <w:semiHidden/>
    <w:unhideWhenUsed/>
    <w:qFormat/>
    <w:rsid w:val="0087511A"/>
    <w:pPr>
      <w:keepNext/>
      <w:keepLines/>
      <w:spacing w:before="200" w:line="276" w:lineRule="auto"/>
      <w:ind w:left="0" w:right="0"/>
      <w:jc w:val="left"/>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
    <w:next w:val="a"/>
    <w:link w:val="70"/>
    <w:uiPriority w:val="9"/>
    <w:semiHidden/>
    <w:unhideWhenUsed/>
    <w:qFormat/>
    <w:rsid w:val="0087511A"/>
    <w:pPr>
      <w:keepNext/>
      <w:keepLines/>
      <w:spacing w:before="200" w:line="276" w:lineRule="auto"/>
      <w:ind w:left="0" w:right="0"/>
      <w:jc w:val="left"/>
      <w:outlineLvl w:val="6"/>
    </w:pPr>
    <w:rPr>
      <w:rFonts w:asciiTheme="majorHAnsi" w:eastAsiaTheme="majorEastAsia" w:hAnsiTheme="majorHAnsi" w:cstheme="majorBidi"/>
      <w:i/>
      <w:iCs/>
      <w:color w:val="404040" w:themeColor="text1" w:themeTint="BF"/>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833"/>
    <w:pPr>
      <w:spacing w:after="200" w:line="276" w:lineRule="auto"/>
      <w:ind w:left="720" w:right="0"/>
      <w:contextualSpacing/>
      <w:jc w:val="left"/>
    </w:pPr>
    <w:rPr>
      <w:rFonts w:asciiTheme="minorHAnsi" w:eastAsiaTheme="minorHAnsi" w:hAnsiTheme="minorHAnsi" w:cstheme="minorBidi"/>
      <w:szCs w:val="22"/>
      <w:lang w:eastAsia="en-US"/>
    </w:rPr>
  </w:style>
  <w:style w:type="paragraph" w:styleId="a4">
    <w:name w:val="Normal (Web)"/>
    <w:basedOn w:val="a"/>
    <w:uiPriority w:val="99"/>
    <w:semiHidden/>
    <w:unhideWhenUsed/>
    <w:rsid w:val="00E62301"/>
    <w:pPr>
      <w:spacing w:before="100" w:beforeAutospacing="1" w:after="100" w:afterAutospacing="1" w:line="240" w:lineRule="auto"/>
      <w:ind w:left="0" w:right="0"/>
      <w:jc w:val="left"/>
    </w:pPr>
    <w:rPr>
      <w:sz w:val="24"/>
    </w:rPr>
  </w:style>
  <w:style w:type="character" w:customStyle="1" w:styleId="apple-converted-space">
    <w:name w:val="apple-converted-space"/>
    <w:basedOn w:val="a0"/>
    <w:rsid w:val="00E62301"/>
  </w:style>
  <w:style w:type="character" w:styleId="a5">
    <w:name w:val="Hyperlink"/>
    <w:basedOn w:val="a0"/>
    <w:uiPriority w:val="99"/>
    <w:semiHidden/>
    <w:unhideWhenUsed/>
    <w:rsid w:val="00E62301"/>
    <w:rPr>
      <w:color w:val="0000FF"/>
      <w:u w:val="single"/>
    </w:rPr>
  </w:style>
  <w:style w:type="character" w:customStyle="1" w:styleId="20">
    <w:name w:val="Заголовок 2 Знак"/>
    <w:basedOn w:val="a0"/>
    <w:link w:val="2"/>
    <w:uiPriority w:val="9"/>
    <w:rsid w:val="00E62301"/>
    <w:rPr>
      <w:rFonts w:ascii="Times New Roman" w:eastAsia="Times New Roman" w:hAnsi="Times New Roman" w:cs="Times New Roman"/>
      <w:b/>
      <w:bCs/>
      <w:sz w:val="36"/>
      <w:szCs w:val="36"/>
      <w:lang w:eastAsia="ru-RU"/>
    </w:rPr>
  </w:style>
  <w:style w:type="character" w:customStyle="1" w:styleId="mw-headline">
    <w:name w:val="mw-headline"/>
    <w:basedOn w:val="a0"/>
    <w:rsid w:val="00E62301"/>
  </w:style>
  <w:style w:type="paragraph" w:customStyle="1" w:styleId="Text05">
    <w:name w:val="Text_05"/>
    <w:basedOn w:val="5"/>
    <w:link w:val="Text050"/>
    <w:rsid w:val="0087511A"/>
    <w:pPr>
      <w:keepNext w:val="0"/>
      <w:keepLines w:val="0"/>
      <w:widowControl w:val="0"/>
      <w:numPr>
        <w:ilvl w:val="12"/>
      </w:numPr>
      <w:overflowPunct w:val="0"/>
      <w:autoSpaceDE w:val="0"/>
      <w:autoSpaceDN w:val="0"/>
      <w:adjustRightInd w:val="0"/>
      <w:spacing w:before="80" w:after="40" w:line="240" w:lineRule="exact"/>
      <w:jc w:val="both"/>
      <w:textAlignment w:val="baseline"/>
    </w:pPr>
    <w:rPr>
      <w:rFonts w:ascii="Times New Roman" w:eastAsia="Times New Roman" w:hAnsi="Times New Roman" w:cs="Times New Roman"/>
      <w:color w:val="000000"/>
      <w:lang w:eastAsia="ru-RU"/>
    </w:rPr>
  </w:style>
  <w:style w:type="character" w:customStyle="1" w:styleId="Text050">
    <w:name w:val="Text_05 Знак"/>
    <w:basedOn w:val="50"/>
    <w:link w:val="Text05"/>
    <w:locked/>
    <w:rsid w:val="0087511A"/>
    <w:rPr>
      <w:rFonts w:ascii="Times New Roman" w:eastAsia="Times New Roman" w:hAnsi="Times New Roman" w:cs="Times New Roman"/>
      <w:color w:val="000000"/>
      <w:lang w:eastAsia="ru-RU"/>
    </w:rPr>
  </w:style>
  <w:style w:type="character" w:customStyle="1" w:styleId="50">
    <w:name w:val="Заголовок 5 Знак"/>
    <w:basedOn w:val="a0"/>
    <w:link w:val="5"/>
    <w:uiPriority w:val="9"/>
    <w:semiHidden/>
    <w:rsid w:val="0087511A"/>
    <w:rPr>
      <w:rFonts w:asciiTheme="majorHAnsi" w:eastAsiaTheme="majorEastAsia" w:hAnsiTheme="majorHAnsi" w:cstheme="majorBidi"/>
      <w:color w:val="243F60" w:themeColor="accent1" w:themeShade="7F"/>
    </w:rPr>
  </w:style>
  <w:style w:type="paragraph" w:customStyle="1" w:styleId="Text06">
    <w:name w:val="Text_06"/>
    <w:basedOn w:val="6"/>
    <w:rsid w:val="0087511A"/>
    <w:pPr>
      <w:keepNext w:val="0"/>
      <w:keepLines w:val="0"/>
      <w:widowControl w:val="0"/>
      <w:numPr>
        <w:numId w:val="3"/>
      </w:numPr>
      <w:overflowPunct w:val="0"/>
      <w:autoSpaceDE w:val="0"/>
      <w:autoSpaceDN w:val="0"/>
      <w:adjustRightInd w:val="0"/>
      <w:spacing w:before="0"/>
      <w:ind w:left="284" w:hanging="284"/>
      <w:jc w:val="both"/>
      <w:textAlignment w:val="baseline"/>
    </w:pPr>
    <w:rPr>
      <w:rFonts w:ascii="Times New Roman" w:eastAsia="Times New Roman" w:hAnsi="Times New Roman" w:cs="Times New Roman"/>
      <w:i w:val="0"/>
      <w:iCs w:val="0"/>
      <w:color w:val="0000FF"/>
      <w:lang w:eastAsia="ru-RU"/>
    </w:rPr>
  </w:style>
  <w:style w:type="paragraph" w:customStyle="1" w:styleId="Title03">
    <w:name w:val="Title_03"/>
    <w:basedOn w:val="3"/>
    <w:rsid w:val="0087511A"/>
    <w:pPr>
      <w:keepNext w:val="0"/>
      <w:keepLines w:val="0"/>
      <w:widowControl w:val="0"/>
      <w:overflowPunct w:val="0"/>
      <w:autoSpaceDE w:val="0"/>
      <w:autoSpaceDN w:val="0"/>
      <w:adjustRightInd w:val="0"/>
      <w:spacing w:before="240" w:after="120" w:line="280" w:lineRule="exact"/>
      <w:textAlignment w:val="baseline"/>
    </w:pPr>
    <w:rPr>
      <w:rFonts w:ascii="Arial" w:eastAsia="Times New Roman" w:hAnsi="Arial" w:cs="Times New Roman"/>
      <w:bCs w:val="0"/>
      <w:caps/>
      <w:color w:val="000080"/>
      <w:lang w:eastAsia="ru-RU"/>
    </w:rPr>
  </w:style>
  <w:style w:type="character" w:customStyle="1" w:styleId="60">
    <w:name w:val="Заголовок 6 Знак"/>
    <w:basedOn w:val="a0"/>
    <w:link w:val="6"/>
    <w:uiPriority w:val="9"/>
    <w:semiHidden/>
    <w:rsid w:val="0087511A"/>
    <w:rPr>
      <w:rFonts w:asciiTheme="majorHAnsi" w:eastAsiaTheme="majorEastAsia" w:hAnsiTheme="majorHAnsi" w:cstheme="majorBidi"/>
      <w:i/>
      <w:iCs/>
      <w:color w:val="243F60" w:themeColor="accent1" w:themeShade="7F"/>
    </w:rPr>
  </w:style>
  <w:style w:type="character" w:customStyle="1" w:styleId="30">
    <w:name w:val="Заголовок 3 Знак"/>
    <w:basedOn w:val="a0"/>
    <w:link w:val="3"/>
    <w:uiPriority w:val="9"/>
    <w:semiHidden/>
    <w:rsid w:val="0087511A"/>
    <w:rPr>
      <w:rFonts w:asciiTheme="majorHAnsi" w:eastAsiaTheme="majorEastAsia" w:hAnsiTheme="majorHAnsi" w:cstheme="majorBidi"/>
      <w:b/>
      <w:bCs/>
      <w:color w:val="4F81BD" w:themeColor="accent1"/>
    </w:rPr>
  </w:style>
  <w:style w:type="paragraph" w:customStyle="1" w:styleId="TableLR">
    <w:name w:val="Table_LR"/>
    <w:basedOn w:val="a"/>
    <w:rsid w:val="0087511A"/>
    <w:pPr>
      <w:widowControl w:val="0"/>
      <w:overflowPunct w:val="0"/>
      <w:autoSpaceDE w:val="0"/>
      <w:autoSpaceDN w:val="0"/>
      <w:adjustRightInd w:val="0"/>
      <w:spacing w:line="200" w:lineRule="exact"/>
      <w:ind w:left="170" w:right="0"/>
      <w:jc w:val="left"/>
      <w:textAlignment w:val="baseline"/>
    </w:pPr>
    <w:rPr>
      <w:color w:val="0000FF"/>
      <w:sz w:val="18"/>
      <w:szCs w:val="18"/>
      <w:lang w:val="en-US"/>
    </w:rPr>
  </w:style>
  <w:style w:type="paragraph" w:customStyle="1" w:styleId="Text07">
    <w:name w:val="Text_07"/>
    <w:basedOn w:val="7"/>
    <w:link w:val="Text070"/>
    <w:rsid w:val="0087511A"/>
    <w:pPr>
      <w:keepNext w:val="0"/>
      <w:keepLines w:val="0"/>
      <w:spacing w:before="60" w:after="40" w:line="240" w:lineRule="exact"/>
      <w:ind w:left="340" w:right="113" w:hanging="170"/>
      <w:contextualSpacing/>
      <w:jc w:val="both"/>
    </w:pPr>
    <w:rPr>
      <w:rFonts w:ascii="Times New Roman" w:eastAsia="Times New Roman" w:hAnsi="Times New Roman" w:cs="Times New Roman"/>
      <w:bCs/>
      <w:i w:val="0"/>
      <w:color w:val="000080"/>
      <w:lang w:eastAsia="ru-RU"/>
    </w:rPr>
  </w:style>
  <w:style w:type="character" w:customStyle="1" w:styleId="Text070">
    <w:name w:val="Text_07 Знак"/>
    <w:basedOn w:val="70"/>
    <w:link w:val="Text07"/>
    <w:locked/>
    <w:rsid w:val="0087511A"/>
    <w:rPr>
      <w:rFonts w:ascii="Times New Roman" w:eastAsia="Times New Roman" w:hAnsi="Times New Roman" w:cs="Times New Roman"/>
      <w:bCs/>
      <w:color w:val="000080"/>
      <w:lang w:eastAsia="ru-RU"/>
    </w:rPr>
  </w:style>
  <w:style w:type="character" w:customStyle="1" w:styleId="70">
    <w:name w:val="Заголовок 7 Знак"/>
    <w:basedOn w:val="a0"/>
    <w:link w:val="7"/>
    <w:uiPriority w:val="9"/>
    <w:semiHidden/>
    <w:rsid w:val="0087511A"/>
    <w:rPr>
      <w:rFonts w:asciiTheme="majorHAnsi" w:eastAsiaTheme="majorEastAsia" w:hAnsiTheme="majorHAnsi" w:cstheme="majorBidi"/>
      <w:i/>
      <w:iCs/>
      <w:color w:val="404040" w:themeColor="text1" w:themeTint="BF"/>
    </w:rPr>
  </w:style>
  <w:style w:type="paragraph" w:styleId="a6">
    <w:name w:val="Balloon Text"/>
    <w:basedOn w:val="a"/>
    <w:link w:val="a7"/>
    <w:uiPriority w:val="99"/>
    <w:semiHidden/>
    <w:unhideWhenUsed/>
    <w:rsid w:val="0087511A"/>
    <w:pPr>
      <w:spacing w:line="240" w:lineRule="auto"/>
      <w:ind w:left="0" w:right="0"/>
      <w:jc w:val="left"/>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87511A"/>
    <w:rPr>
      <w:rFonts w:ascii="Tahoma" w:hAnsi="Tahoma" w:cs="Tahoma"/>
      <w:sz w:val="16"/>
      <w:szCs w:val="16"/>
    </w:rPr>
  </w:style>
  <w:style w:type="paragraph" w:customStyle="1" w:styleId="TableLeft">
    <w:name w:val="Table_Left"/>
    <w:basedOn w:val="a"/>
    <w:rsid w:val="0087511A"/>
    <w:pPr>
      <w:widowControl w:val="0"/>
      <w:overflowPunct w:val="0"/>
      <w:autoSpaceDE w:val="0"/>
      <w:autoSpaceDN w:val="0"/>
      <w:adjustRightInd w:val="0"/>
      <w:spacing w:line="200" w:lineRule="exact"/>
      <w:ind w:left="0" w:right="0"/>
      <w:jc w:val="left"/>
      <w:textAlignment w:val="baseline"/>
    </w:pPr>
    <w:rPr>
      <w:color w:val="0000FF"/>
      <w:sz w:val="18"/>
      <w:szCs w:val="18"/>
    </w:rPr>
  </w:style>
  <w:style w:type="paragraph" w:customStyle="1" w:styleId="TableRight">
    <w:name w:val="Table_Right"/>
    <w:basedOn w:val="TableLR"/>
    <w:rsid w:val="0087511A"/>
    <w:pPr>
      <w:jc w:val="right"/>
    </w:pPr>
    <w:rPr>
      <w:lang w:val="ru-RU"/>
    </w:rPr>
  </w:style>
  <w:style w:type="paragraph" w:styleId="a8">
    <w:name w:val="header"/>
    <w:basedOn w:val="a"/>
    <w:link w:val="a9"/>
    <w:uiPriority w:val="99"/>
    <w:semiHidden/>
    <w:unhideWhenUsed/>
    <w:rsid w:val="0087511A"/>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87511A"/>
    <w:rPr>
      <w:rFonts w:ascii="Times New Roman" w:eastAsia="Times New Roman" w:hAnsi="Times New Roman" w:cs="Times New Roman"/>
      <w:szCs w:val="24"/>
      <w:lang w:eastAsia="ru-RU"/>
    </w:rPr>
  </w:style>
  <w:style w:type="paragraph" w:styleId="aa">
    <w:name w:val="footer"/>
    <w:basedOn w:val="a"/>
    <w:link w:val="ab"/>
    <w:uiPriority w:val="99"/>
    <w:semiHidden/>
    <w:unhideWhenUsed/>
    <w:rsid w:val="0087511A"/>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87511A"/>
    <w:rPr>
      <w:rFonts w:ascii="Times New Roman" w:eastAsia="Times New Roman" w:hAnsi="Times New Roman" w:cs="Times New Roman"/>
      <w:szCs w:val="24"/>
      <w:lang w:eastAsia="ru-RU"/>
    </w:rPr>
  </w:style>
  <w:style w:type="character" w:styleId="ac">
    <w:name w:val="Emphasis"/>
    <w:qFormat/>
    <w:rsid w:val="0087511A"/>
    <w:rPr>
      <w:i/>
      <w:iCs/>
    </w:rPr>
  </w:style>
</w:styles>
</file>

<file path=word/webSettings.xml><?xml version="1.0" encoding="utf-8"?>
<w:webSettings xmlns:r="http://schemas.openxmlformats.org/officeDocument/2006/relationships" xmlns:w="http://schemas.openxmlformats.org/wordprocessingml/2006/main">
  <w:divs>
    <w:div w:id="1098983855">
      <w:bodyDiv w:val="1"/>
      <w:marLeft w:val="0"/>
      <w:marRight w:val="0"/>
      <w:marTop w:val="0"/>
      <w:marBottom w:val="0"/>
      <w:divBdr>
        <w:top w:val="none" w:sz="0" w:space="0" w:color="auto"/>
        <w:left w:val="none" w:sz="0" w:space="0" w:color="auto"/>
        <w:bottom w:val="none" w:sz="0" w:space="0" w:color="auto"/>
        <w:right w:val="none" w:sz="0" w:space="0" w:color="auto"/>
      </w:divBdr>
    </w:div>
    <w:div w:id="1147631508">
      <w:bodyDiv w:val="1"/>
      <w:marLeft w:val="0"/>
      <w:marRight w:val="0"/>
      <w:marTop w:val="0"/>
      <w:marBottom w:val="0"/>
      <w:divBdr>
        <w:top w:val="none" w:sz="0" w:space="0" w:color="auto"/>
        <w:left w:val="none" w:sz="0" w:space="0" w:color="auto"/>
        <w:bottom w:val="none" w:sz="0" w:space="0" w:color="auto"/>
        <w:right w:val="none" w:sz="0" w:space="0" w:color="auto"/>
      </w:divBdr>
    </w:div>
    <w:div w:id="1287738855">
      <w:bodyDiv w:val="1"/>
      <w:marLeft w:val="0"/>
      <w:marRight w:val="0"/>
      <w:marTop w:val="0"/>
      <w:marBottom w:val="0"/>
      <w:divBdr>
        <w:top w:val="none" w:sz="0" w:space="0" w:color="auto"/>
        <w:left w:val="none" w:sz="0" w:space="0" w:color="auto"/>
        <w:bottom w:val="none" w:sz="0" w:space="0" w:color="auto"/>
        <w:right w:val="none" w:sz="0" w:space="0" w:color="auto"/>
      </w:divBdr>
    </w:div>
    <w:div w:id="17935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2BB6-2B97-4A3E-B81B-4FBC0211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1272</Words>
  <Characters>7253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dc:creator>
  <cp:lastModifiedBy>User</cp:lastModifiedBy>
  <cp:revision>2</cp:revision>
  <dcterms:created xsi:type="dcterms:W3CDTF">2015-05-29T08:28:00Z</dcterms:created>
  <dcterms:modified xsi:type="dcterms:W3CDTF">2015-05-29T08:28:00Z</dcterms:modified>
</cp:coreProperties>
</file>